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39" w:rsidRDefault="00385BE4" w:rsidP="00D10839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14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BCF47" id="Line 31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13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21A3B" id="Line 30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cNaFAIAACo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26" name="Полотно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18" w:rsidRPr="00BE08E0" w:rsidRDefault="00E44C18" w:rsidP="00D10839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:rsidR="00E44C18" w:rsidRPr="004E5E0F" w:rsidRDefault="00E44C18" w:rsidP="00D10839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:rsidR="00E44C18" w:rsidRDefault="00E44C18" w:rsidP="00D1083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E44C18" w:rsidRDefault="00E44C18" w:rsidP="00D10839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Филиал ФГБУ «ЦНИИП Минстроя России» </w:t>
                              </w:r>
                              <w:proofErr w:type="spellStart"/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УралНИИпроект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1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4C18" w:rsidRDefault="00E44C18" w:rsidP="00D10839">
                              <w:pPr>
                                <w:ind w:firstLine="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228090" cy="764540"/>
                                    <wp:effectExtent l="0" t="0" r="0" b="0"/>
                                    <wp:docPr id="2" name="Рисунок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28090" cy="764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6" o:spid="_x0000_s1026" editas="canvas" style="position:absolute;left:0;text-align:left;margin-left:-6.9pt;margin-top:-.45pt;width:520.05pt;height:72.6pt;z-index:251655168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046;height:9220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28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eOL8A&#10;AADbAAAADwAAAGRycy9kb3ducmV2LnhtbERPy6rCMBDdC/5DGMGdporIpRpFREFXFx8bd2MzttVm&#10;UpKo1a+/EYS7m8N5znTemEo8yPnSsoJBPwFBnFldcq7geFj3fkD4gKyxskwKXuRhPmu3pphq++Qd&#10;PfYhFzGEfYoKihDqVEqfFWTQ921NHLmLdQZDhC6X2uEzhptKDpNkLA2WHBsKrGlZUHbb342C7cn9&#10;rk4+edvhOSyv2c0e3nKkVLfTLCYgAjXhX/x1b3ScP4DPL/EAO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4F44vwAAANsAAAAPAAAAAAAAAAAAAAAAAJgCAABkcnMvZG93bnJl&#10;di54bWxQSwUGAAAAAAQABAD1AAAAhAMAAAAA&#10;" stroked="f">
                  <v:textbox inset=",0,,0">
                    <w:txbxContent>
                      <w:p w:rsidR="00E44C18" w:rsidRPr="00BE08E0" w:rsidRDefault="00E44C18" w:rsidP="00D10839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:rsidR="00E44C18" w:rsidRPr="004E5E0F" w:rsidRDefault="00E44C18" w:rsidP="00D10839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:rsidR="00E44C18" w:rsidRDefault="00E44C18" w:rsidP="00D1083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:rsidR="00E44C18" w:rsidRDefault="00E44C18" w:rsidP="00D10839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Филиал ФГБУ «ЦНИИП Минстроя России» УралНИИпроект</w:t>
                        </w:r>
                      </w:p>
                    </w:txbxContent>
                  </v:textbox>
                </v:shape>
                <v:shape id="Text Box 29" o:spid="_x0000_s1029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92r8A&#10;AADbAAAADwAAAGRycy9kb3ducmV2LnhtbERPy6rCMBDdC/5DGOFuRNPbhUg1iogX3frYuBua6QOb&#10;SdtEW+/XG0FwN4fznOW6N5V4UOtKywp+pxEI4tTqknMFl/PfZA7CeWSNlWVS8CQH69VwsMRE246P&#10;9Dj5XIQQdgkqKLyvEyldWpBBN7U1ceAy2xr0Aba51C12IdxUMo6imTRYcmgosKZtQentdDcKbLd7&#10;GktNFI+v/2a/3TTHLG6U+hn1mwUIT73/ij/ugw7zY3j/Eg6Qq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/3avwAAANsAAAAPAAAAAAAAAAAAAAAAAJgCAABkcnMvZG93bnJl&#10;di54bWxQSwUGAAAAAAQABAD1AAAAhAMAAAAA&#10;" strokecolor="white">
                  <v:textbox>
                    <w:txbxContent>
                      <w:p w:rsidR="00E44C18" w:rsidRDefault="00E44C18" w:rsidP="00D10839">
                        <w:pPr>
                          <w:ind w:firstLine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228090" cy="764540"/>
                              <wp:effectExtent l="0" t="0" r="0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28090" cy="7645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C68FDA" id="Rectangle 25" o:spid="_x0000_s1026" style="position:absolute;margin-left:-12.6pt;margin-top:16.6pt;width:533.7pt;height:806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" strokeweight="1.3pt">
                <w10:wrap anchory="page"/>
              </v:rect>
            </w:pict>
          </mc:Fallback>
        </mc:AlternateContent>
      </w:r>
    </w:p>
    <w:p w:rsidR="00D10839" w:rsidRDefault="00D10839" w:rsidP="00D10839">
      <w:pPr>
        <w:rPr>
          <w:lang w:val="en-US"/>
        </w:rPr>
      </w:pPr>
    </w:p>
    <w:p w:rsidR="00D10839" w:rsidRPr="00312047" w:rsidRDefault="00D10839" w:rsidP="00D10839">
      <w:pPr>
        <w:pStyle w:val="aa"/>
        <w:tabs>
          <w:tab w:val="left" w:pos="5954"/>
        </w:tabs>
        <w:spacing w:after="0"/>
        <w:jc w:val="right"/>
        <w:rPr>
          <w:rFonts w:ascii="Times New Roman" w:hAnsi="Times New Roman"/>
          <w:bCs/>
        </w:rPr>
      </w:pPr>
      <w:r w:rsidRPr="00312047">
        <w:rPr>
          <w:rFonts w:ascii="Times New Roman" w:hAnsi="Times New Roman"/>
        </w:rPr>
        <w:t xml:space="preserve">По </w:t>
      </w:r>
      <w:proofErr w:type="gramStart"/>
      <w:r w:rsidRPr="00312047">
        <w:rPr>
          <w:rFonts w:ascii="Times New Roman" w:hAnsi="Times New Roman"/>
          <w:bCs/>
        </w:rPr>
        <w:t>договору  от</w:t>
      </w:r>
      <w:proofErr w:type="gramEnd"/>
      <w:r w:rsidRPr="00312047">
        <w:rPr>
          <w:rFonts w:ascii="Times New Roman" w:hAnsi="Times New Roman"/>
          <w:bCs/>
        </w:rPr>
        <w:t xml:space="preserve"> 25 мая 2015 года № 755/2015</w:t>
      </w:r>
    </w:p>
    <w:p w:rsidR="00D10839" w:rsidRPr="00312047" w:rsidRDefault="00D10839" w:rsidP="00D10839">
      <w:pPr>
        <w:jc w:val="right"/>
      </w:pP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/>
        <w:jc w:val="center"/>
      </w:pPr>
    </w:p>
    <w:p w:rsidR="00D10839" w:rsidRPr="00067BC8" w:rsidRDefault="00D10839" w:rsidP="00D10839">
      <w:pPr>
        <w:tabs>
          <w:tab w:val="left" w:pos="7875"/>
        </w:tabs>
        <w:ind w:right="411" w:firstLine="0"/>
      </w:pPr>
    </w:p>
    <w:p w:rsidR="00D10839" w:rsidRPr="00431B32" w:rsidRDefault="00D10839" w:rsidP="00D10839">
      <w:pPr>
        <w:tabs>
          <w:tab w:val="left" w:pos="7875"/>
        </w:tabs>
        <w:ind w:right="411"/>
      </w:pPr>
    </w:p>
    <w:p w:rsidR="00D10839" w:rsidRPr="00312047" w:rsidRDefault="008E2DE0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="00D10839"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D10839" w:rsidRPr="00312047" w:rsidRDefault="00D10839" w:rsidP="00D10839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>В ГРАНИЦАХ УЛ. ЗАПАДНАЯ, 1 (УСЛ</w:t>
      </w:r>
      <w:proofErr w:type="gramStart"/>
      <w:r w:rsidRPr="00312047">
        <w:rPr>
          <w:b/>
          <w:sz w:val="28"/>
          <w:szCs w:val="28"/>
        </w:rPr>
        <w:t>.)–</w:t>
      </w:r>
      <w:proofErr w:type="gramEnd"/>
      <w:r w:rsidRPr="00312047">
        <w:rPr>
          <w:b/>
          <w:sz w:val="28"/>
          <w:szCs w:val="28"/>
        </w:rPr>
        <w:t xml:space="preserve"> УЛ. ЗАПАДНАЯ, 2 (УСЛ.) – УЛ. ДАЧНАЯ – УЛ. ЗАПАДНАЯ (УСЛ.) В ЗАПАДНОЙ ЧАСТИ П. САРАПУЛКА Г. БЕРЕЗОВСКОГО СВЕРДЛОВСКОЙ ОБЛАСТИ</w:t>
      </w:r>
    </w:p>
    <w:p w:rsidR="00D10839" w:rsidRPr="00107150" w:rsidRDefault="00D10839" w:rsidP="00D10839">
      <w:pPr>
        <w:jc w:val="center"/>
        <w:rPr>
          <w:sz w:val="32"/>
          <w:szCs w:val="32"/>
        </w:rPr>
      </w:pPr>
    </w:p>
    <w:p w:rsidR="00D10839" w:rsidRPr="00107150" w:rsidRDefault="00D10839" w:rsidP="00D10839">
      <w:pPr>
        <w:jc w:val="center"/>
        <w:rPr>
          <w:sz w:val="32"/>
          <w:szCs w:val="32"/>
        </w:rPr>
      </w:pPr>
    </w:p>
    <w:p w:rsidR="00D10839" w:rsidRPr="00082BCC" w:rsidRDefault="00082BCC" w:rsidP="00D10839">
      <w:pPr>
        <w:jc w:val="center"/>
        <w:rPr>
          <w:b/>
          <w:sz w:val="24"/>
        </w:rPr>
      </w:pPr>
      <w:r w:rsidRPr="00082BCC">
        <w:rPr>
          <w:b/>
          <w:sz w:val="24"/>
        </w:rPr>
        <w:t>Том 1</w:t>
      </w:r>
    </w:p>
    <w:p w:rsidR="00082BCC" w:rsidRPr="00082BCC" w:rsidRDefault="00082BCC" w:rsidP="00082BCC">
      <w:pPr>
        <w:jc w:val="center"/>
        <w:rPr>
          <w:b/>
          <w:sz w:val="24"/>
        </w:rPr>
      </w:pPr>
      <w:r w:rsidRPr="00082BCC">
        <w:rPr>
          <w:b/>
          <w:sz w:val="24"/>
        </w:rPr>
        <w:t>ПОЛОЖЕНИЯ О РАЗМЕЩЕНИИ ОБЪЕКТОВ И ХАРАКТЕРИСТИКА РАЗВИТИЯ ТЕРРИТОРИИ</w:t>
      </w: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D10839" w:rsidRDefault="00D10839" w:rsidP="00D10839"/>
    <w:p w:rsidR="00D10839" w:rsidRDefault="00D10839" w:rsidP="00D10839">
      <w:pPr>
        <w:tabs>
          <w:tab w:val="left" w:pos="6792"/>
          <w:tab w:val="left" w:pos="7410"/>
        </w:tabs>
        <w:ind w:left="6798" w:hanging="6"/>
      </w:pPr>
      <w:r>
        <w:tab/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Pr="001F1845" w:rsidRDefault="00D10839" w:rsidP="00D10839">
      <w:pPr>
        <w:jc w:val="center"/>
        <w:rPr>
          <w:b/>
          <w:spacing w:val="40"/>
          <w:szCs w:val="26"/>
        </w:rPr>
      </w:pPr>
      <w:r>
        <w:tab/>
      </w:r>
    </w:p>
    <w:p w:rsidR="00D10839" w:rsidRPr="00383F1E" w:rsidRDefault="00D10839" w:rsidP="00D10839"/>
    <w:p w:rsidR="00D10839" w:rsidRPr="003401DF" w:rsidRDefault="00D10839" w:rsidP="00D10839"/>
    <w:p w:rsidR="00D10839" w:rsidRDefault="00D10839" w:rsidP="00D10839"/>
    <w:p w:rsidR="00D10839" w:rsidRPr="003401DF" w:rsidRDefault="00D10839" w:rsidP="00D10839"/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sectPr w:rsidR="00D10839" w:rsidSect="00034CB6">
          <w:pgSz w:w="11906" w:h="16838" w:code="9"/>
          <w:pgMar w:top="567" w:right="567" w:bottom="567" w:left="1134" w:header="284" w:footer="284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D10839" w:rsidRDefault="00385BE4" w:rsidP="00D1083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1040765</wp:posOffset>
                </wp:positionV>
                <wp:extent cx="6172200" cy="0"/>
                <wp:effectExtent l="11430" t="10160" r="17145" b="18415"/>
                <wp:wrapNone/>
                <wp:docPr id="9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B9219" id="Line 3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81.95pt" to="485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c1Ew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982345</wp:posOffset>
                </wp:positionV>
                <wp:extent cx="6172200" cy="0"/>
                <wp:effectExtent l="11430" t="8890" r="7620" b="10160"/>
                <wp:wrapNone/>
                <wp:docPr id="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731B0A" id="Line 3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7.35pt" to="485.7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T5Eg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-5715</wp:posOffset>
                </wp:positionV>
                <wp:extent cx="6604635" cy="922020"/>
                <wp:effectExtent l="3810" t="1905" r="1905" b="9525"/>
                <wp:wrapTopAndBottom/>
                <wp:docPr id="33" name="Полотно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482090" y="190500"/>
                            <a:ext cx="5122545" cy="7315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18" w:rsidRPr="00BE08E0" w:rsidRDefault="00E44C18" w:rsidP="00D10839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Филиал ФГБУ «ЦНИИП Минстроя России» «Ордена «Знак Почета»</w:t>
                              </w:r>
                            </w:p>
                            <w:p w:rsidR="00E44C18" w:rsidRPr="004E5E0F" w:rsidRDefault="00E44C18" w:rsidP="00D10839">
                              <w:pPr>
                                <w:ind w:firstLine="0"/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E08E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Уральский научно-исследовательский и проектно-конструкторский институт</w:t>
                              </w:r>
                            </w:p>
                            <w:p w:rsidR="00E44C18" w:rsidRDefault="00E44C18" w:rsidP="00D10839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</w:p>
                            <w:p w:rsidR="00E44C18" w:rsidRDefault="00E44C18" w:rsidP="00D10839"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Филиал ФГБУ «ЦНИИП Минстроя России» </w:t>
                              </w:r>
                              <w:proofErr w:type="spellStart"/>
                              <w:r w:rsidRPr="00BE08E0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УралНИИпроект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79070" y="76200"/>
                            <a:ext cx="1188720" cy="8458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4C18" w:rsidRDefault="00E44C18" w:rsidP="00D10839">
                              <w:pPr>
                                <w:ind w:firstLine="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1228090" cy="764540"/>
                                    <wp:effectExtent l="0" t="0" r="0" b="0"/>
                                    <wp:docPr id="4" name="Рисунок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 l="32278" r="32658" b="3136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28090" cy="764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3" o:spid="_x0000_s1030" editas="canvas" style="position:absolute;left:0;text-align:left;margin-left:-6.9pt;margin-top:-.45pt;width:520.05pt;height:72.6pt;z-index:251659264" coordsize="66046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">
                <v:shape id="_x0000_s1031" type="#_x0000_t75" style="position:absolute;width:66046;height:9220;visibility:visible;mso-wrap-style:square">
                  <v:fill o:detectmouseclick="t"/>
                  <v:path o:connecttype="none"/>
                </v:shape>
                <v:shape id="Text Box 35" o:spid="_x0000_s1032" type="#_x0000_t202" style="position:absolute;left:14820;top:1905;width:51226;height:7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YAMAA&#10;AADaAAAADwAAAGRycy9kb3ducmV2LnhtbESPQYvCMBSE74L/ITzBm6aKiFSjiLigJ1n14u3ZPNtq&#10;81KSrFZ//UYQPA4z8w0zWzSmEndyvrSsYNBPQBBnVpecKzgefnoTED4ga6wsk4IneVjM260Zpto+&#10;+Jfu+5CLCGGfooIihDqV0mcFGfR9WxNH72KdwRCly6V2+IhwU8lhkoylwZLjQoE1rQrKbvs/o2B7&#10;crv1yScvOzyH1TW72cNLjpTqdprlFESgJnzDn/ZGKxjD+0q8A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JYAMAAAADaAAAADwAAAAAAAAAAAAAAAACYAgAAZHJzL2Rvd25y&#10;ZXYueG1sUEsFBgAAAAAEAAQA9QAAAIUDAAAAAA==&#10;" stroked="f">
                  <v:textbox inset=",0,,0">
                    <w:txbxContent>
                      <w:p w:rsidR="00E44C18" w:rsidRPr="00BE08E0" w:rsidRDefault="00E44C18" w:rsidP="00D10839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Филиал ФГБУ «ЦНИИП Минстроя России» «Ордена «Знак Почета»</w:t>
                        </w:r>
                      </w:p>
                      <w:p w:rsidR="00E44C18" w:rsidRPr="004E5E0F" w:rsidRDefault="00E44C18" w:rsidP="00D10839">
                        <w:pPr>
                          <w:ind w:firstLine="0"/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BE08E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Уральский научно-исследовательский и проектно-конструкторский институт</w:t>
                        </w:r>
                      </w:p>
                      <w:p w:rsidR="00E44C18" w:rsidRDefault="00E44C18" w:rsidP="00D10839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</w:p>
                      <w:p w:rsidR="00E44C18" w:rsidRDefault="00E44C18" w:rsidP="00D10839">
                        <w:r w:rsidRPr="00BE08E0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Филиал ФГБУ «ЦНИИП Минстроя России» УралНИИпроект</w:t>
                        </w:r>
                      </w:p>
                    </w:txbxContent>
                  </v:textbox>
                </v:shape>
                <v:shape id="Text Box 36" o:spid="_x0000_s1033" type="#_x0000_t202" style="position:absolute;left:1790;top:762;width:11887;height:8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rmGcIA&#10;AADaAAAADwAAAGRycy9kb3ducmV2LnhtbESPQWvCQBSE74X+h+UJXkrdNIdWUtcQpKLXWC/eHtln&#10;Esy+TbJbk/jr3YLgcZiZb5hVOppGXKl3tWUFH4sIBHFhdc2lguPv9n0JwnlkjY1lUjCRg3T9+rLC&#10;RNuBc7oefCkChF2CCirv20RKV1Rk0C1sSxy8s+0N+iD7UuoehwA3jYyj6FMarDksVNjSpqLicvgz&#10;CuzwMxlLXRS/nW5mt8m6/Bx3Ss1nY/YNwtPon+FHe68VfMH/lXA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+uYZwgAAANoAAAAPAAAAAAAAAAAAAAAAAJgCAABkcnMvZG93&#10;bnJldi54bWxQSwUGAAAAAAQABAD1AAAAhwMAAAAA&#10;" strokecolor="white">
                  <v:textbox>
                    <w:txbxContent>
                      <w:p w:rsidR="00E44C18" w:rsidRDefault="00E44C18" w:rsidP="00D10839">
                        <w:pPr>
                          <w:ind w:firstLine="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228090" cy="764540"/>
                              <wp:effectExtent l="0" t="0" r="0" b="0"/>
                              <wp:docPr id="4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 l="32278" r="32658" b="3136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28090" cy="76454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5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79CA8" id="Rectangle 32" o:spid="_x0000_s1026" style="position:absolute;margin-left:-12.6pt;margin-top:16.6pt;width:533.7pt;height:806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" strokeweight="1.3pt">
                <w10:wrap anchory="page"/>
              </v:rect>
            </w:pict>
          </mc:Fallback>
        </mc:AlternateContent>
      </w:r>
    </w:p>
    <w:p w:rsidR="00D10839" w:rsidRPr="00431B32" w:rsidRDefault="00D10839" w:rsidP="00D10839"/>
    <w:p w:rsidR="00D10839" w:rsidRPr="00312047" w:rsidRDefault="00D10839" w:rsidP="00D10839">
      <w:pPr>
        <w:jc w:val="right"/>
        <w:outlineLvl w:val="0"/>
        <w:rPr>
          <w:bCs/>
        </w:rPr>
      </w:pPr>
      <w:r w:rsidRPr="00B33B82">
        <w:t>По</w:t>
      </w:r>
      <w:r w:rsidRPr="00312047">
        <w:t xml:space="preserve"> </w:t>
      </w:r>
      <w:proofErr w:type="gramStart"/>
      <w:r w:rsidRPr="00312047">
        <w:rPr>
          <w:bCs/>
        </w:rPr>
        <w:t>договору  от</w:t>
      </w:r>
      <w:proofErr w:type="gramEnd"/>
      <w:r w:rsidRPr="00312047">
        <w:rPr>
          <w:bCs/>
        </w:rPr>
        <w:t xml:space="preserve"> 25 мая 2015 года № 755/2015</w:t>
      </w: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067BC8" w:rsidRDefault="00D10839" w:rsidP="00D10839">
      <w:pPr>
        <w:jc w:val="right"/>
        <w:outlineLvl w:val="0"/>
        <w:rPr>
          <w:bCs/>
        </w:rPr>
      </w:pPr>
    </w:p>
    <w:p w:rsidR="00D10839" w:rsidRPr="00B33B82" w:rsidRDefault="00D10839" w:rsidP="00D10839">
      <w:pPr>
        <w:jc w:val="right"/>
        <w:outlineLvl w:val="0"/>
      </w:pPr>
      <w:r w:rsidRPr="00B33B82">
        <w:t xml:space="preserve"> </w:t>
      </w:r>
    </w:p>
    <w:p w:rsidR="00D10839" w:rsidRPr="00B33B82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Default="00D10839" w:rsidP="00D10839">
      <w:pPr>
        <w:tabs>
          <w:tab w:val="left" w:pos="7875"/>
        </w:tabs>
        <w:ind w:right="411"/>
      </w:pPr>
    </w:p>
    <w:p w:rsidR="00D10839" w:rsidRPr="00312047" w:rsidRDefault="008E2DE0" w:rsidP="00D10839">
      <w:pPr>
        <w:pStyle w:val="MMTitle0"/>
        <w:pBdr>
          <w:bottom w:val="none" w:sz="0" w:space="0" w:color="auto"/>
        </w:pBdr>
        <w:spacing w:after="0"/>
        <w:jc w:val="center"/>
        <w:outlineLvl w:val="0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ДОКУМЕНТАЦИЯ</w:t>
      </w:r>
      <w:r w:rsidR="00D10839" w:rsidRPr="00312047">
        <w:rPr>
          <w:rFonts w:ascii="Times New Roman" w:hAnsi="Times New Roman"/>
          <w:b/>
          <w:color w:val="auto"/>
          <w:sz w:val="28"/>
          <w:szCs w:val="28"/>
        </w:rPr>
        <w:t xml:space="preserve"> ПО ПЛАНИРОВКЕ ТЕРРИТОРИИ</w:t>
      </w:r>
    </w:p>
    <w:p w:rsidR="00D10839" w:rsidRPr="00067BC8" w:rsidRDefault="00D10839" w:rsidP="00D10839">
      <w:pPr>
        <w:jc w:val="center"/>
        <w:rPr>
          <w:b/>
          <w:sz w:val="28"/>
          <w:szCs w:val="28"/>
        </w:rPr>
      </w:pPr>
      <w:r w:rsidRPr="00312047">
        <w:rPr>
          <w:b/>
          <w:sz w:val="28"/>
          <w:szCs w:val="28"/>
        </w:rPr>
        <w:t>В ГРАНИЦАХ УЛ. ЗАПАДНАЯ, 1 (УСЛ</w:t>
      </w:r>
      <w:proofErr w:type="gramStart"/>
      <w:r w:rsidRPr="00312047">
        <w:rPr>
          <w:b/>
          <w:sz w:val="28"/>
          <w:szCs w:val="28"/>
        </w:rPr>
        <w:t>.)–</w:t>
      </w:r>
      <w:proofErr w:type="gramEnd"/>
      <w:r w:rsidRPr="00312047">
        <w:rPr>
          <w:b/>
          <w:sz w:val="28"/>
          <w:szCs w:val="28"/>
        </w:rPr>
        <w:t xml:space="preserve"> УЛ. ЗАПАДНАЯ, 2 (УСЛ.) – УЛ. ДАЧНАЯ – УЛ. ЗАПАДНАЯ (УСЛ.) В ЗАПАДНОЙ ЧАСТИ П. САРАПУЛКА Г. БЕРЕЗОВСКОГО СВЕРДЛОВСКОЙ ОБЛАСТИ</w:t>
      </w:r>
    </w:p>
    <w:p w:rsidR="00D10839" w:rsidRPr="00AA3266" w:rsidRDefault="00D10839" w:rsidP="00D10839">
      <w:pPr>
        <w:tabs>
          <w:tab w:val="left" w:pos="7875"/>
        </w:tabs>
        <w:ind w:right="411"/>
      </w:pPr>
    </w:p>
    <w:p w:rsidR="00D10839" w:rsidRPr="00AA3266" w:rsidRDefault="00D10839" w:rsidP="00D10839">
      <w:pPr>
        <w:tabs>
          <w:tab w:val="left" w:pos="7875"/>
        </w:tabs>
        <w:ind w:right="411"/>
      </w:pPr>
    </w:p>
    <w:p w:rsidR="00D10839" w:rsidRPr="00107150" w:rsidRDefault="00D10839" w:rsidP="00082BCC">
      <w:pPr>
        <w:ind w:firstLine="0"/>
        <w:rPr>
          <w:sz w:val="32"/>
          <w:szCs w:val="32"/>
        </w:rPr>
      </w:pPr>
    </w:p>
    <w:p w:rsidR="00D10839" w:rsidRPr="00B5344B" w:rsidRDefault="00082BCC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Том 1</w:t>
      </w:r>
    </w:p>
    <w:p w:rsidR="00D10839" w:rsidRPr="00082BCC" w:rsidRDefault="00082BCC" w:rsidP="00D10839">
      <w:pPr>
        <w:jc w:val="center"/>
        <w:rPr>
          <w:b/>
          <w:sz w:val="24"/>
        </w:rPr>
      </w:pPr>
      <w:r w:rsidRPr="00082BCC">
        <w:rPr>
          <w:b/>
          <w:sz w:val="24"/>
        </w:rPr>
        <w:t>ПОЛОЖЕНИЯ О РАЗМЕЩЕНИИ ОБЪЕКТОВ И ХАРАКТЕРИСТИКА РАЗВИТИЯ ТЕРРИТОРИИ</w:t>
      </w: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107150" w:rsidRDefault="00D10839" w:rsidP="00D10839">
      <w:pPr>
        <w:ind w:firstLine="350"/>
        <w:jc w:val="center"/>
        <w:rPr>
          <w:b/>
          <w:sz w:val="28"/>
          <w:szCs w:val="28"/>
        </w:rPr>
      </w:pPr>
    </w:p>
    <w:p w:rsidR="00D10839" w:rsidRPr="00B5344B" w:rsidRDefault="00D10839" w:rsidP="00D1083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Шифр: Т-263</w:t>
      </w:r>
      <w:r w:rsidRPr="00067BC8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СО-2015</w:t>
      </w:r>
    </w:p>
    <w:p w:rsidR="00D10839" w:rsidRDefault="00385BE4" w:rsidP="00D10839">
      <w:r>
        <w:rPr>
          <w:noProof/>
        </w:rPr>
        <mc:AlternateContent>
          <mc:Choice Requires="wpc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281940</wp:posOffset>
                </wp:positionV>
                <wp:extent cx="4686300" cy="1013460"/>
                <wp:effectExtent l="0" t="3175" r="1905" b="2540"/>
                <wp:wrapNone/>
                <wp:docPr id="23" name="Полотно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F528E8" id="Полотно 23" o:spid="_x0000_s1026" editas="canvas" style="position:absolute;margin-left:74.4pt;margin-top:22.2pt;width:369pt;height:79.8pt;z-index:-251655168" coordsize="46863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MZNzeffAAAACgEAAA8AAAAAAAAAAAAAAAAAYwMAAGRycy9k&#10;b3ducmV2LnhtbFBLBQYAAAAABAAEAPMAAABvBAAAAAA=&#10;">
                <v:shape id="_x0000_s1027" type="#_x0000_t75" style="position:absolute;width:46863;height:1013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-160020</wp:posOffset>
                </wp:positionH>
                <wp:positionV relativeFrom="page">
                  <wp:posOffset>210820</wp:posOffset>
                </wp:positionV>
                <wp:extent cx="6777990" cy="10237470"/>
                <wp:effectExtent l="17145" t="10795" r="15240" b="1016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7990" cy="10237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651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0A57C" id="Rectangle 22" o:spid="_x0000_s1026" style="position:absolute;margin-left:-12.6pt;margin-top:16.6pt;width:533.7pt;height:806.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" strokeweight="1.3pt">
                <w10:wrap anchory="page"/>
              </v:rect>
            </w:pict>
          </mc:Fallback>
        </mc:AlternateContent>
      </w:r>
    </w:p>
    <w:p w:rsidR="00D10839" w:rsidRPr="00D824A9" w:rsidRDefault="00D10839" w:rsidP="00D10839">
      <w:pPr>
        <w:tabs>
          <w:tab w:val="left" w:pos="6792"/>
          <w:tab w:val="left" w:pos="7410"/>
        </w:tabs>
        <w:ind w:left="6798" w:hanging="6"/>
      </w:pPr>
    </w:p>
    <w:p w:rsidR="00D10839" w:rsidRDefault="00D10839" w:rsidP="00D10839"/>
    <w:p w:rsidR="00D10839" w:rsidRDefault="00D10839" w:rsidP="00D10839"/>
    <w:p w:rsidR="00D10839" w:rsidRPr="003401DF" w:rsidRDefault="00D10839" w:rsidP="00D10839"/>
    <w:tbl>
      <w:tblPr>
        <w:tblW w:w="9498" w:type="dxa"/>
        <w:tblInd w:w="588" w:type="dxa"/>
        <w:tblLayout w:type="fixed"/>
        <w:tblLook w:val="00A0" w:firstRow="1" w:lastRow="0" w:firstColumn="1" w:lastColumn="0" w:noHBand="0" w:noVBand="0"/>
      </w:tblPr>
      <w:tblGrid>
        <w:gridCol w:w="5310"/>
        <w:gridCol w:w="1698"/>
        <w:gridCol w:w="2490"/>
      </w:tblGrid>
      <w:tr w:rsidR="008E2DE0" w:rsidRPr="00004EE1" w:rsidTr="00D10839">
        <w:tc>
          <w:tcPr>
            <w:tcW w:w="531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Директор</w:t>
            </w:r>
            <w:r>
              <w:rPr>
                <w:szCs w:val="26"/>
              </w:rPr>
              <w:t xml:space="preserve"> филиала</w:t>
            </w:r>
          </w:p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 w:val="restart"/>
          </w:tcPr>
          <w:p w:rsidR="008E2DE0" w:rsidRPr="00004EE1" w:rsidRDefault="008E2DE0" w:rsidP="008E2DE0">
            <w:pPr>
              <w:spacing w:line="269" w:lineRule="auto"/>
              <w:ind w:left="-369" w:firstLine="0"/>
              <w:rPr>
                <w:szCs w:val="26"/>
              </w:rPr>
            </w:pPr>
            <w:r w:rsidRPr="008E2DE0">
              <w:rPr>
                <w:noProof/>
                <w:szCs w:val="26"/>
              </w:rPr>
              <w:drawing>
                <wp:inline distT="0" distB="0" distL="0" distR="0">
                  <wp:extent cx="1371600" cy="1259205"/>
                  <wp:effectExtent l="19050" t="0" r="0" b="0"/>
                  <wp:docPr id="3" name="Рисунок 2" descr="Безымян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езымян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А.В. Долгов</w:t>
            </w:r>
          </w:p>
        </w:tc>
      </w:tr>
      <w:tr w:rsidR="008E2DE0" w:rsidRPr="00004EE1" w:rsidTr="00D10839">
        <w:tc>
          <w:tcPr>
            <w:tcW w:w="531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 xml:space="preserve">Главный градостроитель </w:t>
            </w:r>
          </w:p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1698" w:type="dxa"/>
            <w:vMerge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Г.В. Мазаев</w:t>
            </w:r>
          </w:p>
        </w:tc>
      </w:tr>
      <w:tr w:rsidR="008E2DE0" w:rsidRPr="00004EE1" w:rsidTr="00D10839">
        <w:tc>
          <w:tcPr>
            <w:tcW w:w="5310" w:type="dxa"/>
          </w:tcPr>
          <w:p w:rsidR="008E2DE0" w:rsidRPr="00004EE1" w:rsidRDefault="008E2DE0" w:rsidP="00D10839">
            <w:pPr>
              <w:spacing w:line="269" w:lineRule="auto"/>
              <w:ind w:right="-126" w:firstLine="0"/>
              <w:rPr>
                <w:szCs w:val="26"/>
              </w:rPr>
            </w:pPr>
            <w:proofErr w:type="gramStart"/>
            <w:r w:rsidRPr="00004EE1">
              <w:rPr>
                <w:szCs w:val="26"/>
              </w:rPr>
              <w:t>Начальник  отдела</w:t>
            </w:r>
            <w:proofErr w:type="gramEnd"/>
          </w:p>
          <w:p w:rsidR="008E2DE0" w:rsidRPr="00004EE1" w:rsidRDefault="008E2DE0" w:rsidP="00D10839">
            <w:pPr>
              <w:spacing w:line="269" w:lineRule="auto"/>
              <w:ind w:right="-126" w:firstLine="0"/>
              <w:rPr>
                <w:szCs w:val="26"/>
                <w:lang w:val="en-US"/>
              </w:rPr>
            </w:pPr>
            <w:proofErr w:type="gramStart"/>
            <w:r w:rsidRPr="00004EE1">
              <w:rPr>
                <w:szCs w:val="26"/>
              </w:rPr>
              <w:t>градостроительного</w:t>
            </w:r>
            <w:proofErr w:type="gramEnd"/>
            <w:r w:rsidRPr="00004EE1">
              <w:rPr>
                <w:szCs w:val="26"/>
              </w:rPr>
              <w:t xml:space="preserve"> проектирования</w:t>
            </w:r>
          </w:p>
        </w:tc>
        <w:tc>
          <w:tcPr>
            <w:tcW w:w="1698" w:type="dxa"/>
            <w:vMerge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</w:p>
        </w:tc>
        <w:tc>
          <w:tcPr>
            <w:tcW w:w="2490" w:type="dxa"/>
          </w:tcPr>
          <w:p w:rsidR="008E2DE0" w:rsidRPr="00004EE1" w:rsidRDefault="008E2DE0" w:rsidP="00D10839">
            <w:pPr>
              <w:spacing w:line="269" w:lineRule="auto"/>
              <w:ind w:firstLine="0"/>
              <w:rPr>
                <w:szCs w:val="26"/>
              </w:rPr>
            </w:pPr>
            <w:r w:rsidRPr="00004EE1">
              <w:rPr>
                <w:szCs w:val="26"/>
              </w:rPr>
              <w:t>Г.С. Родионова</w:t>
            </w:r>
          </w:p>
        </w:tc>
      </w:tr>
    </w:tbl>
    <w:p w:rsidR="00D10839" w:rsidRDefault="00D10839" w:rsidP="00D10839"/>
    <w:p w:rsidR="00D10839" w:rsidRPr="003401DF" w:rsidRDefault="00D10839" w:rsidP="00D10839">
      <w:pPr>
        <w:ind w:firstLine="0"/>
      </w:pPr>
    </w:p>
    <w:p w:rsidR="00D10839" w:rsidRDefault="00D10839" w:rsidP="00D10839">
      <w:pPr>
        <w:jc w:val="center"/>
        <w:rPr>
          <w:sz w:val="32"/>
        </w:rPr>
      </w:pPr>
    </w:p>
    <w:p w:rsidR="00D10839" w:rsidRDefault="00D10839" w:rsidP="00D10839">
      <w:pPr>
        <w:jc w:val="center"/>
        <w:sectPr w:rsidR="00D10839" w:rsidSect="00034CB6">
          <w:footerReference w:type="default" r:id="rId11"/>
          <w:pgSz w:w="11906" w:h="16838" w:code="9"/>
          <w:pgMar w:top="567" w:right="567" w:bottom="567" w:left="1134" w:header="227" w:footer="0" w:gutter="0"/>
          <w:cols w:space="708"/>
          <w:docGrid w:linePitch="360"/>
        </w:sectPr>
      </w:pPr>
      <w:r w:rsidRPr="001A4245">
        <w:t>г.</w:t>
      </w:r>
      <w:r>
        <w:t> </w:t>
      </w:r>
      <w:r w:rsidRPr="001A4245">
        <w:t>Екатеринбург,</w:t>
      </w:r>
      <w:r>
        <w:t> </w:t>
      </w:r>
      <w:r w:rsidRPr="001A4245">
        <w:t>201</w:t>
      </w:r>
      <w:r>
        <w:t>5 </w:t>
      </w:r>
      <w:r w:rsidRPr="001A4245">
        <w:t>г.</w:t>
      </w:r>
    </w:p>
    <w:p w:rsidR="00D10839" w:rsidRPr="00B5344B" w:rsidRDefault="00D10839" w:rsidP="00D10839">
      <w:r w:rsidRPr="00B5344B">
        <w:lastRenderedPageBreak/>
        <w:t>Список исполнителей</w:t>
      </w:r>
    </w:p>
    <w:p w:rsidR="00D10839" w:rsidRPr="0063325A" w:rsidRDefault="00D10839" w:rsidP="00D10839">
      <w:pPr>
        <w:jc w:val="center"/>
      </w:pPr>
    </w:p>
    <w:p w:rsidR="00D10839" w:rsidRPr="0063325A" w:rsidRDefault="00D10839" w:rsidP="00D10839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8"/>
        <w:gridCol w:w="1999"/>
        <w:gridCol w:w="2524"/>
      </w:tblGrid>
      <w:tr w:rsidR="00D10839" w:rsidRPr="0063325A" w:rsidTr="00D10839">
        <w:tc>
          <w:tcPr>
            <w:tcW w:w="5048" w:type="dxa"/>
            <w:shd w:val="clear" w:color="auto" w:fill="auto"/>
          </w:tcPr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 xml:space="preserve">Начальник отдела градостроительного </w:t>
            </w:r>
          </w:p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proofErr w:type="gramStart"/>
            <w:r w:rsidRPr="0063325A">
              <w:rPr>
                <w:szCs w:val="26"/>
              </w:rPr>
              <w:t>проектирования</w:t>
            </w:r>
            <w:proofErr w:type="gramEnd"/>
            <w:r w:rsidRPr="0063325A">
              <w:rPr>
                <w:szCs w:val="26"/>
              </w:rPr>
              <w:tab/>
            </w:r>
            <w:r w:rsidRPr="0063325A">
              <w:rPr>
                <w:szCs w:val="26"/>
              </w:rPr>
              <w:tab/>
            </w:r>
          </w:p>
          <w:p w:rsidR="00D10839" w:rsidRPr="0063325A" w:rsidRDefault="00D10839" w:rsidP="00D10839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D10839" w:rsidRPr="0063325A" w:rsidRDefault="00D10839" w:rsidP="00D10839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 w:rsidRPr="0063325A">
              <w:rPr>
                <w:szCs w:val="26"/>
              </w:rPr>
              <w:t>Г.С. Родионова</w:t>
            </w:r>
          </w:p>
        </w:tc>
      </w:tr>
      <w:tr w:rsidR="00D10839" w:rsidRPr="0063325A" w:rsidTr="00D10839">
        <w:trPr>
          <w:trHeight w:val="942"/>
        </w:trPr>
        <w:tc>
          <w:tcPr>
            <w:tcW w:w="5048" w:type="dxa"/>
            <w:shd w:val="clear" w:color="auto" w:fill="auto"/>
          </w:tcPr>
          <w:p w:rsidR="00D10839" w:rsidRPr="008D6FF2" w:rsidRDefault="00D10839" w:rsidP="00D10839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 xml:space="preserve">Архитектор </w:t>
            </w:r>
          </w:p>
        </w:tc>
        <w:tc>
          <w:tcPr>
            <w:tcW w:w="1999" w:type="dxa"/>
            <w:shd w:val="clear" w:color="auto" w:fill="auto"/>
          </w:tcPr>
          <w:p w:rsidR="00D10839" w:rsidRPr="008D6FF2" w:rsidRDefault="00D10839" w:rsidP="00D10839">
            <w:pPr>
              <w:spacing w:line="288" w:lineRule="auto"/>
              <w:ind w:firstLine="720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Pr="00034CB6" w:rsidRDefault="00D10839" w:rsidP="00D10839">
            <w:pPr>
              <w:ind w:firstLine="0"/>
              <w:rPr>
                <w:szCs w:val="26"/>
                <w:lang w:val="en-US"/>
              </w:rPr>
            </w:pPr>
            <w:r>
              <w:rPr>
                <w:szCs w:val="26"/>
              </w:rPr>
              <w:t xml:space="preserve">К.В. </w:t>
            </w:r>
            <w:proofErr w:type="spellStart"/>
            <w:r>
              <w:rPr>
                <w:szCs w:val="26"/>
              </w:rPr>
              <w:t>Поросенкова</w:t>
            </w:r>
            <w:proofErr w:type="spellEnd"/>
          </w:p>
        </w:tc>
      </w:tr>
      <w:tr w:rsidR="00D10839" w:rsidTr="00D10839">
        <w:trPr>
          <w:trHeight w:val="942"/>
        </w:trPr>
        <w:tc>
          <w:tcPr>
            <w:tcW w:w="5048" w:type="dxa"/>
            <w:shd w:val="clear" w:color="auto" w:fill="auto"/>
          </w:tcPr>
          <w:p w:rsidR="00D10839" w:rsidRPr="00EE654E" w:rsidRDefault="00D10839" w:rsidP="00D10839">
            <w:pPr>
              <w:spacing w:line="288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Руководитель группы</w:t>
            </w:r>
            <w:r w:rsidRPr="00EE654E">
              <w:rPr>
                <w:szCs w:val="26"/>
              </w:rPr>
              <w:t xml:space="preserve"> по ООС</w:t>
            </w:r>
          </w:p>
          <w:p w:rsidR="00D10839" w:rsidRDefault="00D10839" w:rsidP="00D10839">
            <w:pPr>
              <w:ind w:firstLine="0"/>
              <w:rPr>
                <w:szCs w:val="26"/>
              </w:rPr>
            </w:pPr>
          </w:p>
        </w:tc>
        <w:tc>
          <w:tcPr>
            <w:tcW w:w="1999" w:type="dxa"/>
            <w:shd w:val="clear" w:color="auto" w:fill="auto"/>
          </w:tcPr>
          <w:p w:rsidR="00D10839" w:rsidRPr="0063325A" w:rsidRDefault="00D10839" w:rsidP="00D10839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Default="00D10839" w:rsidP="00D10839">
            <w:pPr>
              <w:ind w:firstLine="0"/>
              <w:rPr>
                <w:szCs w:val="26"/>
              </w:rPr>
            </w:pPr>
            <w:r w:rsidRPr="00EE654E">
              <w:rPr>
                <w:szCs w:val="26"/>
              </w:rPr>
              <w:t xml:space="preserve">Л.С. </w:t>
            </w:r>
            <w:proofErr w:type="spellStart"/>
            <w:r w:rsidRPr="00EE654E">
              <w:rPr>
                <w:szCs w:val="26"/>
              </w:rPr>
              <w:t>Прямоносова</w:t>
            </w:r>
            <w:proofErr w:type="spellEnd"/>
          </w:p>
        </w:tc>
      </w:tr>
      <w:tr w:rsidR="00D10839" w:rsidRPr="0063325A" w:rsidTr="00D10839">
        <w:trPr>
          <w:trHeight w:val="942"/>
        </w:trPr>
        <w:tc>
          <w:tcPr>
            <w:tcW w:w="5048" w:type="dxa"/>
            <w:shd w:val="clear" w:color="auto" w:fill="auto"/>
          </w:tcPr>
          <w:p w:rsidR="00D10839" w:rsidRPr="0063325A" w:rsidRDefault="00D10839" w:rsidP="00D10839">
            <w:pPr>
              <w:ind w:firstLine="0"/>
              <w:rPr>
                <w:szCs w:val="26"/>
              </w:rPr>
            </w:pPr>
            <w:r>
              <w:rPr>
                <w:szCs w:val="26"/>
              </w:rPr>
              <w:t>Специалист по инженерному обеспечению территории</w:t>
            </w:r>
          </w:p>
        </w:tc>
        <w:tc>
          <w:tcPr>
            <w:tcW w:w="1999" w:type="dxa"/>
            <w:shd w:val="clear" w:color="auto" w:fill="auto"/>
          </w:tcPr>
          <w:p w:rsidR="00D10839" w:rsidRPr="0063325A" w:rsidRDefault="00D10839" w:rsidP="00D10839">
            <w:pPr>
              <w:ind w:firstLine="0"/>
              <w:jc w:val="center"/>
              <w:rPr>
                <w:szCs w:val="26"/>
              </w:rPr>
            </w:pPr>
          </w:p>
        </w:tc>
        <w:tc>
          <w:tcPr>
            <w:tcW w:w="2524" w:type="dxa"/>
            <w:shd w:val="clear" w:color="auto" w:fill="auto"/>
          </w:tcPr>
          <w:p w:rsidR="00D10839" w:rsidRDefault="00D10839" w:rsidP="00D10839">
            <w:pPr>
              <w:ind w:firstLine="0"/>
              <w:rPr>
                <w:szCs w:val="26"/>
              </w:rPr>
            </w:pPr>
            <w:proofErr w:type="spellStart"/>
            <w:r>
              <w:rPr>
                <w:szCs w:val="26"/>
              </w:rPr>
              <w:t>Т.Д.Агаева</w:t>
            </w:r>
            <w:proofErr w:type="spellEnd"/>
          </w:p>
        </w:tc>
      </w:tr>
    </w:tbl>
    <w:p w:rsidR="00D10839" w:rsidRDefault="00D10839" w:rsidP="00D10839">
      <w:pPr>
        <w:suppressAutoHyphens/>
        <w:jc w:val="center"/>
      </w:pPr>
    </w:p>
    <w:p w:rsidR="00D10839" w:rsidRDefault="00D10839" w:rsidP="00D10839">
      <w:pPr>
        <w:ind w:left="6"/>
        <w:jc w:val="center"/>
        <w:rPr>
          <w:b/>
          <w:caps/>
          <w:szCs w:val="26"/>
        </w:rPr>
      </w:pPr>
      <w:r>
        <w:br w:type="page"/>
      </w:r>
      <w:r w:rsidRPr="00E10E0F">
        <w:rPr>
          <w:b/>
          <w:caps/>
          <w:szCs w:val="26"/>
        </w:rPr>
        <w:lastRenderedPageBreak/>
        <w:t xml:space="preserve">Состав </w:t>
      </w:r>
      <w:r>
        <w:rPr>
          <w:b/>
          <w:caps/>
          <w:szCs w:val="26"/>
        </w:rPr>
        <w:t xml:space="preserve">документации </w:t>
      </w:r>
    </w:p>
    <w:p w:rsidR="00D10839" w:rsidRPr="00E10E0F" w:rsidRDefault="00D10839" w:rsidP="00D10839">
      <w:pPr>
        <w:ind w:left="6"/>
        <w:jc w:val="center"/>
        <w:rPr>
          <w:b/>
          <w:caps/>
          <w:szCs w:val="26"/>
        </w:rPr>
      </w:pPr>
      <w:r>
        <w:rPr>
          <w:b/>
          <w:caps/>
          <w:szCs w:val="26"/>
        </w:rPr>
        <w:t>по планировке территории</w:t>
      </w:r>
    </w:p>
    <w:p w:rsidR="00D10839" w:rsidRPr="00150EDE" w:rsidRDefault="00D10839" w:rsidP="00D10839">
      <w:pPr>
        <w:ind w:firstLine="325"/>
        <w:jc w:val="center"/>
        <w:rPr>
          <w:szCs w:val="26"/>
        </w:rPr>
      </w:pPr>
    </w:p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848"/>
        <w:gridCol w:w="6743"/>
        <w:gridCol w:w="1044"/>
      </w:tblGrid>
      <w:tr w:rsidR="00D10839" w:rsidRPr="008E3C3D" w:rsidTr="00D10839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D10839" w:rsidRPr="00431C81" w:rsidRDefault="00D10839" w:rsidP="00D10839">
            <w:pPr>
              <w:ind w:hanging="4"/>
            </w:pPr>
            <w:r>
              <w:t>№</w:t>
            </w:r>
          </w:p>
        </w:tc>
        <w:tc>
          <w:tcPr>
            <w:tcW w:w="1848" w:type="dxa"/>
            <w:shd w:val="clear" w:color="auto" w:fill="auto"/>
          </w:tcPr>
          <w:p w:rsidR="00D10839" w:rsidRDefault="00D10839" w:rsidP="00D10839">
            <w:pPr>
              <w:ind w:hanging="3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№ тома, </w:t>
            </w:r>
          </w:p>
          <w:p w:rsidR="00D10839" w:rsidRPr="00A967EB" w:rsidRDefault="00D10839" w:rsidP="00D10839">
            <w:pPr>
              <w:ind w:hanging="3"/>
              <w:jc w:val="center"/>
              <w:rPr>
                <w:szCs w:val="26"/>
              </w:rPr>
            </w:pPr>
            <w:proofErr w:type="gramStart"/>
            <w:r>
              <w:rPr>
                <w:szCs w:val="26"/>
              </w:rPr>
              <w:t>чертежа</w:t>
            </w:r>
            <w:proofErr w:type="gramEnd"/>
          </w:p>
        </w:tc>
        <w:tc>
          <w:tcPr>
            <w:tcW w:w="6743" w:type="dxa"/>
          </w:tcPr>
          <w:p w:rsidR="00D10839" w:rsidRDefault="00D10839" w:rsidP="00D10839">
            <w:pPr>
              <w:ind w:firstLineChars="7" w:firstLine="18"/>
              <w:jc w:val="center"/>
            </w:pPr>
            <w:r w:rsidRPr="00A967EB">
              <w:rPr>
                <w:szCs w:val="26"/>
              </w:rPr>
              <w:t>Наименование</w:t>
            </w:r>
          </w:p>
        </w:tc>
        <w:tc>
          <w:tcPr>
            <w:tcW w:w="1044" w:type="dxa"/>
            <w:shd w:val="clear" w:color="auto" w:fill="auto"/>
          </w:tcPr>
          <w:p w:rsidR="00D10839" w:rsidRPr="00A2063F" w:rsidRDefault="00D10839" w:rsidP="00D10839">
            <w:pPr>
              <w:ind w:right="14" w:firstLineChars="2" w:firstLine="5"/>
            </w:pPr>
            <w:r>
              <w:t>Кол-во листов</w:t>
            </w:r>
          </w:p>
        </w:tc>
      </w:tr>
      <w:tr w:rsidR="00D10839" w:rsidRPr="00F20FE4" w:rsidTr="00D10839">
        <w:trPr>
          <w:tblHeader/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Pr="00F21401" w:rsidRDefault="00D10839" w:rsidP="00D10839">
            <w:pPr>
              <w:ind w:firstLineChars="52" w:firstLine="136"/>
              <w:jc w:val="center"/>
              <w:rPr>
                <w:b/>
              </w:rPr>
            </w:pPr>
            <w:proofErr w:type="gramStart"/>
            <w:r w:rsidRPr="00F21401">
              <w:rPr>
                <w:b/>
              </w:rPr>
              <w:t>ПРОЕКТ  ПЛАНИРОВКИ</w:t>
            </w:r>
            <w:proofErr w:type="gramEnd"/>
            <w:r w:rsidRPr="00F21401">
              <w:rPr>
                <w:b/>
              </w:rPr>
              <w:t xml:space="preserve"> 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Default="00D10839" w:rsidP="00D10839">
            <w:pPr>
              <w:ind w:right="-108" w:firstLineChars="52" w:firstLine="136"/>
              <w:jc w:val="center"/>
              <w:rPr>
                <w:b/>
              </w:rPr>
            </w:pPr>
            <w:r w:rsidRPr="00F21401">
              <w:rPr>
                <w:b/>
              </w:rPr>
              <w:t xml:space="preserve">Основная (утверждаемая часть) </w:t>
            </w:r>
          </w:p>
          <w:p w:rsidR="00D10839" w:rsidRPr="00F21401" w:rsidRDefault="00D10839" w:rsidP="00D10839">
            <w:pPr>
              <w:ind w:right="-108" w:firstLineChars="52" w:firstLine="136"/>
              <w:jc w:val="center"/>
              <w:rPr>
                <w:b/>
              </w:rPr>
            </w:pPr>
            <w:proofErr w:type="gramStart"/>
            <w:r w:rsidRPr="00F21401">
              <w:rPr>
                <w:b/>
              </w:rPr>
              <w:t>проекта</w:t>
            </w:r>
            <w:proofErr w:type="gramEnd"/>
            <w:r w:rsidRPr="00F21401">
              <w:rPr>
                <w:b/>
              </w:rPr>
              <w:t xml:space="preserve">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F21401" w:rsidRDefault="00D10839" w:rsidP="00D10839">
            <w:pPr>
              <w:ind w:leftChars="-1" w:hangingChars="1" w:hanging="3"/>
              <w:rPr>
                <w:i/>
              </w:rPr>
            </w:pPr>
            <w:proofErr w:type="gramStart"/>
            <w:r w:rsidRPr="00F21401">
              <w:rPr>
                <w:i/>
              </w:rPr>
              <w:t>Графические  материалы</w:t>
            </w:r>
            <w:proofErr w:type="gramEnd"/>
            <w:r w:rsidRPr="00F21401">
              <w:rPr>
                <w:i/>
              </w:rPr>
              <w:t>, в том числе: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284" w:firstLine="11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СО-2015-01</w:t>
            </w:r>
          </w:p>
        </w:tc>
        <w:tc>
          <w:tcPr>
            <w:tcW w:w="6743" w:type="dxa"/>
          </w:tcPr>
          <w:p w:rsidR="00D10839" w:rsidRPr="00F21401" w:rsidRDefault="00D10839" w:rsidP="00D10839">
            <w:pPr>
              <w:shd w:val="clear" w:color="auto" w:fill="FFFFFF"/>
              <w:ind w:left="14" w:right="5"/>
            </w:pPr>
            <w:r w:rsidRPr="00F21401">
              <w:rPr>
                <w:color w:val="000000"/>
                <w:szCs w:val="26"/>
              </w:rPr>
              <w:t>Чертеж планировки территории. Эскиз застройки (основной чертеж). М 1:</w:t>
            </w:r>
            <w:r>
              <w:rPr>
                <w:color w:val="000000"/>
                <w:szCs w:val="26"/>
                <w:lang w:val="en-US"/>
              </w:rPr>
              <w:t>2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249"/>
              </w:tabs>
              <w:ind w:left="318" w:firstLine="40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1848" w:type="dxa"/>
            <w:shd w:val="clear" w:color="auto" w:fill="auto"/>
          </w:tcPr>
          <w:p w:rsidR="00D10839" w:rsidRPr="00E34AE8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 w:rsidR="00E34AE8">
              <w:rPr>
                <w:szCs w:val="26"/>
                <w:lang w:val="en-US"/>
              </w:rPr>
              <w:t>5</w:t>
            </w:r>
          </w:p>
        </w:tc>
        <w:tc>
          <w:tcPr>
            <w:tcW w:w="6743" w:type="dxa"/>
          </w:tcPr>
          <w:p w:rsidR="00E34AE8" w:rsidRPr="00E34AE8" w:rsidRDefault="00E34AE8" w:rsidP="00E34AE8">
            <w:pPr>
              <w:shd w:val="clear" w:color="auto" w:fill="FFFFFF"/>
              <w:ind w:left="9" w:right="-10"/>
              <w:rPr>
                <w:color w:val="000000"/>
                <w:szCs w:val="26"/>
              </w:rPr>
            </w:pPr>
            <w:r w:rsidRPr="001A202B">
              <w:rPr>
                <w:color w:val="000000"/>
                <w:szCs w:val="26"/>
              </w:rPr>
              <w:t>Разбивочны</w:t>
            </w:r>
            <w:r>
              <w:rPr>
                <w:color w:val="000000"/>
                <w:szCs w:val="26"/>
              </w:rPr>
              <w:t>й чертеж красных линий. М 1: 1:</w:t>
            </w:r>
            <w:r w:rsidRPr="00283325"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>000</w:t>
            </w:r>
          </w:p>
          <w:p w:rsidR="00D10839" w:rsidRPr="00F21401" w:rsidRDefault="00D10839" w:rsidP="00D10839">
            <w:pPr>
              <w:shd w:val="clear" w:color="auto" w:fill="FFFFFF"/>
              <w:ind w:left="10" w:right="806"/>
            </w:pP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E34AE8" w:rsidRDefault="00E34AE8" w:rsidP="00D10839">
            <w:pPr>
              <w:ind w:left="284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F21401" w:rsidRDefault="00D10839" w:rsidP="00D10839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E34AE8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1</w:t>
            </w:r>
          </w:p>
        </w:tc>
        <w:tc>
          <w:tcPr>
            <w:tcW w:w="6743" w:type="dxa"/>
          </w:tcPr>
          <w:p w:rsidR="00D10839" w:rsidRPr="00F21401" w:rsidRDefault="00D10839" w:rsidP="00D10839">
            <w:pPr>
              <w:shd w:val="clear" w:color="auto" w:fill="FFFFFF"/>
              <w:ind w:left="5" w:right="-22"/>
            </w:pPr>
            <w:r w:rsidRPr="00F21401">
              <w:rPr>
                <w:color w:val="000000"/>
                <w:szCs w:val="26"/>
              </w:rPr>
              <w:t xml:space="preserve">Положения о размещении объектов и характеристика </w:t>
            </w:r>
            <w:r>
              <w:rPr>
                <w:color w:val="000000"/>
                <w:szCs w:val="26"/>
              </w:rPr>
              <w:t xml:space="preserve">          </w:t>
            </w:r>
            <w:r w:rsidRPr="00F21401">
              <w:rPr>
                <w:color w:val="000000"/>
                <w:szCs w:val="26"/>
              </w:rPr>
              <w:t>развития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F21401" w:rsidRDefault="00D10839" w:rsidP="00D10839">
            <w:pPr>
              <w:shd w:val="clear" w:color="auto" w:fill="FFFFFF"/>
              <w:ind w:firstLine="0"/>
              <w:jc w:val="center"/>
            </w:pPr>
            <w:r w:rsidRPr="00F21401">
              <w:rPr>
                <w:color w:val="000000"/>
                <w:szCs w:val="26"/>
              </w:rPr>
              <w:t>1</w:t>
            </w:r>
            <w:r>
              <w:rPr>
                <w:color w:val="000000"/>
                <w:szCs w:val="26"/>
              </w:rPr>
              <w:t xml:space="preserve"> </w:t>
            </w:r>
            <w:r w:rsidRPr="00F21401">
              <w:rPr>
                <w:color w:val="000000"/>
                <w:szCs w:val="26"/>
              </w:rPr>
              <w:t>книга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Pr="00F20FE4" w:rsidRDefault="00D10839" w:rsidP="00D10839">
            <w:pPr>
              <w:ind w:firstLineChars="52" w:firstLine="136"/>
              <w:jc w:val="center"/>
            </w:pPr>
            <w:r>
              <w:rPr>
                <w:b/>
                <w:bCs/>
                <w:i/>
                <w:iCs/>
                <w:color w:val="000000"/>
                <w:szCs w:val="26"/>
              </w:rPr>
              <w:t xml:space="preserve">Материалы по обоснованию </w:t>
            </w:r>
            <w:r>
              <w:rPr>
                <w:b/>
                <w:bCs/>
                <w:i/>
                <w:iCs/>
                <w:color w:val="000000"/>
                <w:spacing w:val="-2"/>
                <w:szCs w:val="26"/>
              </w:rPr>
              <w:t>проекта планировки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1A202B" w:rsidRDefault="00D10839" w:rsidP="00D10839">
            <w:pPr>
              <w:ind w:firstLineChars="52" w:firstLine="135"/>
              <w:rPr>
                <w:szCs w:val="26"/>
              </w:rPr>
            </w:pPr>
            <w:proofErr w:type="gramStart"/>
            <w:r w:rsidRPr="001A202B">
              <w:rPr>
                <w:i/>
                <w:szCs w:val="26"/>
              </w:rPr>
              <w:t>Графические  материалы</w:t>
            </w:r>
            <w:proofErr w:type="gramEnd"/>
            <w:r w:rsidRPr="001A202B">
              <w:rPr>
                <w:i/>
                <w:szCs w:val="26"/>
              </w:rPr>
              <w:t>, в том числе: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Pr="00E34AE8" w:rsidRDefault="00E34AE8" w:rsidP="00D10839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4</w:t>
            </w:r>
          </w:p>
        </w:tc>
        <w:tc>
          <w:tcPr>
            <w:tcW w:w="1848" w:type="dxa"/>
            <w:shd w:val="clear" w:color="auto" w:fill="auto"/>
          </w:tcPr>
          <w:p w:rsidR="00E34AE8" w:rsidRPr="00E34AE8" w:rsidRDefault="00E34AE8" w:rsidP="00FF316F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2</w:t>
            </w:r>
          </w:p>
        </w:tc>
        <w:tc>
          <w:tcPr>
            <w:tcW w:w="6743" w:type="dxa"/>
          </w:tcPr>
          <w:p w:rsidR="00E34AE8" w:rsidRPr="00E34AE8" w:rsidRDefault="00E34AE8" w:rsidP="00FF316F">
            <w:pPr>
              <w:shd w:val="clear" w:color="auto" w:fill="FFFFFF"/>
              <w:ind w:left="9" w:right="-10"/>
              <w:rPr>
                <w:szCs w:val="26"/>
              </w:rPr>
            </w:pPr>
            <w:r w:rsidRPr="00F21401">
              <w:rPr>
                <w:color w:val="000000"/>
                <w:szCs w:val="26"/>
              </w:rPr>
              <w:t xml:space="preserve">Схема размещения инженерных сетей и сооружений. </w:t>
            </w:r>
            <w:r w:rsidRPr="00F21401">
              <w:rPr>
                <w:color w:val="000000"/>
                <w:szCs w:val="26"/>
                <w:lang w:val="en-US"/>
              </w:rPr>
              <w:t>M</w:t>
            </w:r>
            <w:r w:rsidRPr="00F21401">
              <w:rPr>
                <w:color w:val="000000"/>
                <w:szCs w:val="26"/>
              </w:rPr>
              <w:t xml:space="preserve"> 1</w:t>
            </w:r>
            <w:r w:rsidRPr="00E34AE8">
              <w:rPr>
                <w:color w:val="000000"/>
                <w:szCs w:val="26"/>
              </w:rPr>
              <w:t xml:space="preserve">: </w:t>
            </w:r>
            <w:r>
              <w:rPr>
                <w:color w:val="000000"/>
                <w:szCs w:val="26"/>
              </w:rPr>
              <w:t>1</w:t>
            </w:r>
            <w:r w:rsidRPr="00F21401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E34AE8" w:rsidRPr="001A202B" w:rsidRDefault="00E34AE8" w:rsidP="00FF316F">
            <w:pPr>
              <w:shd w:val="clear" w:color="auto" w:fill="FFFFFF"/>
              <w:ind w:firstLine="0"/>
              <w:jc w:val="center"/>
            </w:pPr>
            <w:r>
              <w:rPr>
                <w:color w:val="000000"/>
                <w:szCs w:val="26"/>
              </w:rPr>
              <w:t>1</w:t>
            </w:r>
            <w:r w:rsidRPr="001A202B">
              <w:rPr>
                <w:color w:val="000000"/>
                <w:szCs w:val="26"/>
              </w:rPr>
              <w:t xml:space="preserve">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E34AE8" w:rsidRDefault="00E34AE8" w:rsidP="00D10839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D10839" w:rsidRPr="00D371CC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  <w:lang w:val="en-US"/>
              </w:rPr>
            </w:pPr>
            <w:r>
              <w:rPr>
                <w:szCs w:val="26"/>
              </w:rPr>
              <w:t>Т-2635 СО-2015-0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 xml:space="preserve">Схема расположения проектируемой территории в системе планировочной организации территории города </w:t>
            </w:r>
            <w:r>
              <w:rPr>
                <w:color w:val="000000"/>
                <w:szCs w:val="26"/>
              </w:rPr>
              <w:t xml:space="preserve">            </w:t>
            </w:r>
            <w:r w:rsidRPr="001A202B">
              <w:rPr>
                <w:color w:val="000000"/>
                <w:szCs w:val="26"/>
              </w:rPr>
              <w:t>М 1:5000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E34AE8" w:rsidRDefault="00E34AE8" w:rsidP="00D10839">
            <w:pPr>
              <w:ind w:left="318" w:firstLine="40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6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СО-2015-04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использования территории в период подготовки проекта. Схема границ зон с особыми условиями использования территории (опорный план). М 1:2000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7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СО-2015-06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 xml:space="preserve">Схема организации транспорта и улично-дорожной сети. </w:t>
            </w:r>
            <w:r w:rsidRPr="001A202B">
              <w:rPr>
                <w:color w:val="000000"/>
                <w:szCs w:val="26"/>
                <w:lang w:val="en-US"/>
              </w:rPr>
              <w:t>M</w:t>
            </w:r>
            <w:r>
              <w:rPr>
                <w:color w:val="000000"/>
                <w:szCs w:val="26"/>
              </w:rPr>
              <w:t xml:space="preserve"> 1</w:t>
            </w:r>
            <w:r w:rsidRPr="001A202B">
              <w:rPr>
                <w:color w:val="000000"/>
                <w:szCs w:val="26"/>
              </w:rPr>
              <w:t>:2000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318" w:firstLine="40"/>
              <w:rPr>
                <w:szCs w:val="26"/>
              </w:rPr>
            </w:pPr>
            <w:r>
              <w:rPr>
                <w:szCs w:val="26"/>
              </w:rPr>
              <w:t>8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СО-2015-07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Схема вертикальной планировки и инженерной подготов</w:t>
            </w:r>
            <w:r>
              <w:rPr>
                <w:color w:val="000000"/>
                <w:szCs w:val="26"/>
              </w:rPr>
              <w:t>ки территории М 1:</w:t>
            </w:r>
            <w:r w:rsidRPr="00CF6C08">
              <w:rPr>
                <w:color w:val="000000"/>
                <w:szCs w:val="26"/>
              </w:rPr>
              <w:t>2</w:t>
            </w:r>
            <w:r w:rsidRPr="001A202B">
              <w:rPr>
                <w:color w:val="000000"/>
                <w:szCs w:val="26"/>
              </w:rPr>
              <w:t>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лист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left="9" w:right="-10"/>
              <w:rPr>
                <w:szCs w:val="26"/>
              </w:rPr>
            </w:pPr>
            <w:r w:rsidRPr="001A202B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284" w:firstLine="0"/>
              <w:rPr>
                <w:szCs w:val="26"/>
              </w:rPr>
            </w:pPr>
            <w:r>
              <w:rPr>
                <w:szCs w:val="26"/>
              </w:rPr>
              <w:t>9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/>
              <w:rPr>
                <w:szCs w:val="26"/>
              </w:rPr>
            </w:pPr>
            <w:r>
              <w:rPr>
                <w:szCs w:val="26"/>
              </w:rPr>
              <w:t>Том 2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  <w:ind w:firstLine="9"/>
              <w:rPr>
                <w:szCs w:val="26"/>
              </w:rPr>
            </w:pPr>
            <w:r w:rsidRPr="001A202B">
              <w:rPr>
                <w:color w:val="000000"/>
                <w:szCs w:val="26"/>
              </w:rPr>
              <w:t>Пояснительная записка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firstLine="0"/>
              <w:jc w:val="center"/>
            </w:pPr>
            <w:r w:rsidRPr="001A202B">
              <w:rPr>
                <w:color w:val="000000"/>
                <w:szCs w:val="26"/>
              </w:rPr>
              <w:t>1 книга</w:t>
            </w: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  <w:tc>
          <w:tcPr>
            <w:tcW w:w="8591" w:type="dxa"/>
            <w:gridSpan w:val="2"/>
            <w:shd w:val="clear" w:color="auto" w:fill="auto"/>
          </w:tcPr>
          <w:p w:rsidR="00D10839" w:rsidRPr="00F20FE4" w:rsidRDefault="00D10839" w:rsidP="00D10839">
            <w:pPr>
              <w:ind w:firstLineChars="52" w:firstLine="135"/>
              <w:jc w:val="center"/>
            </w:pPr>
            <w:r>
              <w:rPr>
                <w:b/>
                <w:bCs/>
                <w:color w:val="000000"/>
                <w:spacing w:val="-2"/>
                <w:szCs w:val="26"/>
              </w:rPr>
              <w:t>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D10839" w:rsidRPr="000E4946" w:rsidRDefault="00D10839" w:rsidP="00D10839">
            <w:pPr>
              <w:rPr>
                <w:szCs w:val="26"/>
              </w:rPr>
            </w:pP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Default="00E34AE8" w:rsidP="00D10839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E34AE8" w:rsidRDefault="00E34AE8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</w:p>
        </w:tc>
        <w:tc>
          <w:tcPr>
            <w:tcW w:w="6743" w:type="dxa"/>
          </w:tcPr>
          <w:p w:rsidR="00E34AE8" w:rsidRPr="001A202B" w:rsidRDefault="00E34AE8" w:rsidP="00E34AE8">
            <w:pPr>
              <w:shd w:val="clear" w:color="auto" w:fill="FFFFFF"/>
              <w:ind w:firstLine="17"/>
              <w:rPr>
                <w:color w:val="000000"/>
                <w:szCs w:val="26"/>
              </w:rPr>
            </w:pPr>
            <w:proofErr w:type="gramStart"/>
            <w:r w:rsidRPr="00F21401">
              <w:rPr>
                <w:i/>
              </w:rPr>
              <w:t>Графические  материалы</w:t>
            </w:r>
            <w:proofErr w:type="gramEnd"/>
            <w:r w:rsidRPr="00F21401">
              <w:rPr>
                <w:i/>
              </w:rPr>
              <w:t>, в том числе:</w:t>
            </w:r>
          </w:p>
        </w:tc>
        <w:tc>
          <w:tcPr>
            <w:tcW w:w="1044" w:type="dxa"/>
            <w:shd w:val="clear" w:color="auto" w:fill="auto"/>
          </w:tcPr>
          <w:p w:rsidR="00E34AE8" w:rsidRDefault="00E34AE8" w:rsidP="00D10839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D10839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D10839" w:rsidRPr="000E4946" w:rsidRDefault="00D10839" w:rsidP="00D10839">
            <w:pPr>
              <w:ind w:left="70" w:firstLine="11"/>
              <w:rPr>
                <w:szCs w:val="26"/>
              </w:rPr>
            </w:pPr>
            <w:r>
              <w:rPr>
                <w:szCs w:val="26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D10839" w:rsidRPr="000E4946" w:rsidRDefault="00D10839" w:rsidP="00D10839">
            <w:pPr>
              <w:tabs>
                <w:tab w:val="left" w:pos="6660"/>
              </w:tabs>
              <w:ind w:right="-102" w:hanging="6"/>
              <w:rPr>
                <w:szCs w:val="26"/>
              </w:rPr>
            </w:pPr>
            <w:r>
              <w:rPr>
                <w:szCs w:val="26"/>
              </w:rPr>
              <w:t>Т-2635 СО-2015-08</w:t>
            </w:r>
          </w:p>
        </w:tc>
        <w:tc>
          <w:tcPr>
            <w:tcW w:w="6743" w:type="dxa"/>
          </w:tcPr>
          <w:p w:rsidR="00D10839" w:rsidRPr="001A202B" w:rsidRDefault="00D10839" w:rsidP="00D10839">
            <w:pPr>
              <w:shd w:val="clear" w:color="auto" w:fill="FFFFFF"/>
            </w:pPr>
            <w:r w:rsidRPr="001A202B">
              <w:rPr>
                <w:color w:val="000000"/>
                <w:szCs w:val="26"/>
              </w:rPr>
              <w:t>Чертеж межевания территории. М 1:1000</w:t>
            </w:r>
          </w:p>
        </w:tc>
        <w:tc>
          <w:tcPr>
            <w:tcW w:w="1044" w:type="dxa"/>
            <w:shd w:val="clear" w:color="auto" w:fill="auto"/>
          </w:tcPr>
          <w:p w:rsidR="00D10839" w:rsidRPr="001A202B" w:rsidRDefault="00D10839" w:rsidP="00D10839">
            <w:pPr>
              <w:shd w:val="clear" w:color="auto" w:fill="FFFFFF"/>
              <w:ind w:left="-26" w:right="-16" w:firstLine="76"/>
              <w:jc w:val="center"/>
            </w:pPr>
            <w:r>
              <w:rPr>
                <w:color w:val="000000"/>
                <w:szCs w:val="26"/>
              </w:rPr>
              <w:t xml:space="preserve">1 </w:t>
            </w:r>
            <w:r w:rsidRPr="001A202B">
              <w:rPr>
                <w:color w:val="000000"/>
                <w:szCs w:val="26"/>
              </w:rPr>
              <w:t>лист</w:t>
            </w: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Default="00E34AE8" w:rsidP="00D10839">
            <w:pPr>
              <w:ind w:left="70" w:firstLine="11"/>
              <w:rPr>
                <w:szCs w:val="26"/>
              </w:rPr>
            </w:pPr>
          </w:p>
        </w:tc>
        <w:tc>
          <w:tcPr>
            <w:tcW w:w="1848" w:type="dxa"/>
            <w:shd w:val="clear" w:color="auto" w:fill="auto"/>
          </w:tcPr>
          <w:p w:rsidR="00E34AE8" w:rsidRPr="00E34AE8" w:rsidRDefault="00E34AE8" w:rsidP="00FF316F">
            <w:pPr>
              <w:tabs>
                <w:tab w:val="left" w:pos="6660"/>
              </w:tabs>
              <w:ind w:right="-102"/>
              <w:rPr>
                <w:szCs w:val="26"/>
                <w:lang w:val="en-US"/>
              </w:rPr>
            </w:pPr>
          </w:p>
        </w:tc>
        <w:tc>
          <w:tcPr>
            <w:tcW w:w="6743" w:type="dxa"/>
          </w:tcPr>
          <w:p w:rsidR="00E34AE8" w:rsidRPr="00F21401" w:rsidRDefault="00E34AE8" w:rsidP="00FF316F">
            <w:pPr>
              <w:shd w:val="clear" w:color="auto" w:fill="FFFFFF"/>
              <w:ind w:left="91"/>
            </w:pPr>
            <w:r w:rsidRPr="00F21401">
              <w:rPr>
                <w:i/>
                <w:iCs/>
                <w:color w:val="000000"/>
                <w:szCs w:val="26"/>
              </w:rPr>
              <w:t>Текстовые материалы</w:t>
            </w:r>
          </w:p>
        </w:tc>
        <w:tc>
          <w:tcPr>
            <w:tcW w:w="1044" w:type="dxa"/>
            <w:shd w:val="clear" w:color="auto" w:fill="auto"/>
          </w:tcPr>
          <w:p w:rsidR="00E34AE8" w:rsidRDefault="00E34AE8" w:rsidP="00D10839">
            <w:pPr>
              <w:shd w:val="clear" w:color="auto" w:fill="FFFFFF"/>
              <w:ind w:left="-26" w:right="-16" w:firstLine="76"/>
              <w:jc w:val="center"/>
              <w:rPr>
                <w:color w:val="000000"/>
                <w:szCs w:val="26"/>
              </w:rPr>
            </w:pPr>
          </w:p>
        </w:tc>
      </w:tr>
      <w:tr w:rsidR="00E34AE8" w:rsidRPr="00F20FE4" w:rsidTr="00D10839">
        <w:trPr>
          <w:jc w:val="center"/>
        </w:trPr>
        <w:tc>
          <w:tcPr>
            <w:tcW w:w="644" w:type="dxa"/>
            <w:shd w:val="clear" w:color="auto" w:fill="auto"/>
          </w:tcPr>
          <w:p w:rsidR="00E34AE8" w:rsidRPr="00E34AE8" w:rsidRDefault="00E34AE8" w:rsidP="00D10839">
            <w:pPr>
              <w:ind w:left="70" w:firstLine="11"/>
              <w:rPr>
                <w:szCs w:val="26"/>
                <w:lang w:val="en-US"/>
              </w:rPr>
            </w:pPr>
            <w:r>
              <w:rPr>
                <w:szCs w:val="26"/>
                <w:lang w:val="en-US"/>
              </w:rPr>
              <w:t>11</w:t>
            </w:r>
          </w:p>
        </w:tc>
        <w:tc>
          <w:tcPr>
            <w:tcW w:w="1848" w:type="dxa"/>
            <w:shd w:val="clear" w:color="auto" w:fill="auto"/>
          </w:tcPr>
          <w:p w:rsidR="00E34AE8" w:rsidRDefault="00E34AE8" w:rsidP="00E34AE8">
            <w:pPr>
              <w:tabs>
                <w:tab w:val="left" w:pos="6660"/>
              </w:tabs>
              <w:ind w:right="-102" w:firstLine="731"/>
              <w:rPr>
                <w:szCs w:val="26"/>
              </w:rPr>
            </w:pPr>
            <w:r>
              <w:rPr>
                <w:szCs w:val="26"/>
              </w:rPr>
              <w:t xml:space="preserve">Том </w:t>
            </w:r>
            <w:r>
              <w:rPr>
                <w:szCs w:val="26"/>
                <w:lang w:val="en-US"/>
              </w:rPr>
              <w:t>3</w:t>
            </w:r>
          </w:p>
        </w:tc>
        <w:tc>
          <w:tcPr>
            <w:tcW w:w="6743" w:type="dxa"/>
          </w:tcPr>
          <w:p w:rsidR="00E34AE8" w:rsidRPr="00E34AE8" w:rsidRDefault="00E34AE8" w:rsidP="00283325">
            <w:pPr>
              <w:shd w:val="clear" w:color="auto" w:fill="FFFFFF"/>
              <w:ind w:firstLine="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Пояснительная записка. Проект межевания территории</w:t>
            </w:r>
          </w:p>
        </w:tc>
        <w:tc>
          <w:tcPr>
            <w:tcW w:w="1044" w:type="dxa"/>
            <w:shd w:val="clear" w:color="auto" w:fill="auto"/>
          </w:tcPr>
          <w:p w:rsidR="00E34AE8" w:rsidRDefault="00E34AE8" w:rsidP="00E34AE8">
            <w:pPr>
              <w:shd w:val="clear" w:color="auto" w:fill="FFFFFF"/>
              <w:ind w:left="-26" w:right="-16" w:hanging="37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 книга</w:t>
            </w:r>
          </w:p>
        </w:tc>
      </w:tr>
    </w:tbl>
    <w:p w:rsidR="00D10839" w:rsidRDefault="00D10839" w:rsidP="00D10839"/>
    <w:p w:rsidR="00434A94" w:rsidRDefault="00434A94" w:rsidP="00E34AE8">
      <w:pPr>
        <w:ind w:firstLine="0"/>
        <w:rPr>
          <w:b/>
        </w:rPr>
      </w:pPr>
    </w:p>
    <w:p w:rsidR="00283325" w:rsidRPr="00E34AE8" w:rsidRDefault="00283325" w:rsidP="00E34AE8">
      <w:pPr>
        <w:ind w:firstLine="0"/>
        <w:rPr>
          <w:b/>
        </w:rPr>
      </w:pPr>
    </w:p>
    <w:p w:rsidR="00434A94" w:rsidRPr="006F35C8" w:rsidRDefault="00434A94" w:rsidP="00755ECC">
      <w:pPr>
        <w:jc w:val="center"/>
        <w:rPr>
          <w:b/>
          <w:szCs w:val="26"/>
        </w:rPr>
      </w:pPr>
      <w:r w:rsidRPr="006F35C8">
        <w:rPr>
          <w:b/>
          <w:szCs w:val="26"/>
        </w:rPr>
        <w:lastRenderedPageBreak/>
        <w:t>Содержание</w:t>
      </w:r>
    </w:p>
    <w:p w:rsidR="00434A94" w:rsidRPr="006F35C8" w:rsidRDefault="00434A94" w:rsidP="00755ECC">
      <w:pPr>
        <w:jc w:val="center"/>
        <w:rPr>
          <w:b/>
          <w:szCs w:val="26"/>
        </w:rPr>
      </w:pPr>
    </w:p>
    <w:p w:rsidR="00434A94" w:rsidRPr="006F35C8" w:rsidRDefault="00434A94" w:rsidP="00755ECC">
      <w:pPr>
        <w:jc w:val="center"/>
        <w:rPr>
          <w:b/>
          <w:szCs w:val="26"/>
        </w:rPr>
      </w:pPr>
    </w:p>
    <w:tbl>
      <w:tblPr>
        <w:tblW w:w="10004" w:type="dxa"/>
        <w:tblInd w:w="-176" w:type="dxa"/>
        <w:tblLook w:val="01E0" w:firstRow="1" w:lastRow="1" w:firstColumn="1" w:lastColumn="1" w:noHBand="0" w:noVBand="0"/>
      </w:tblPr>
      <w:tblGrid>
        <w:gridCol w:w="9284"/>
        <w:gridCol w:w="720"/>
      </w:tblGrid>
      <w:tr w:rsidR="00434A94" w:rsidRPr="006F35C8" w:rsidTr="00755ECC">
        <w:trPr>
          <w:trHeight w:val="332"/>
        </w:trPr>
        <w:tc>
          <w:tcPr>
            <w:tcW w:w="9284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b/>
                <w:szCs w:val="26"/>
              </w:rPr>
            </w:pPr>
          </w:p>
        </w:tc>
      </w:tr>
      <w:tr w:rsidR="00434A94" w:rsidRPr="006F35C8" w:rsidTr="00755ECC">
        <w:trPr>
          <w:trHeight w:val="523"/>
        </w:trPr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>Введение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rPr>
                <w:szCs w:val="26"/>
              </w:rPr>
            </w:pPr>
            <w:r w:rsidRPr="006F35C8">
              <w:rPr>
                <w:szCs w:val="26"/>
              </w:rPr>
              <w:t xml:space="preserve">1. Положения о размещении объектов капитального строительства  </w:t>
            </w:r>
          </w:p>
          <w:p w:rsidR="00434A94" w:rsidRPr="006F35C8" w:rsidRDefault="00434A94" w:rsidP="00755ECC">
            <w:pPr>
              <w:tabs>
                <w:tab w:val="left" w:pos="7451"/>
              </w:tabs>
              <w:rPr>
                <w:szCs w:val="26"/>
              </w:rPr>
            </w:pPr>
            <w:proofErr w:type="gramStart"/>
            <w:r w:rsidRPr="006F35C8">
              <w:rPr>
                <w:szCs w:val="26"/>
              </w:rPr>
              <w:t>местного</w:t>
            </w:r>
            <w:proofErr w:type="gramEnd"/>
            <w:r w:rsidRPr="006F35C8">
              <w:rPr>
                <w:szCs w:val="26"/>
              </w:rPr>
              <w:t xml:space="preserve"> значения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>2. Положения о характеристиках планируемого развития территории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3. Положения о характеристиках развития системы социального </w:t>
            </w:r>
          </w:p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proofErr w:type="gramStart"/>
            <w:r w:rsidRPr="006F35C8">
              <w:rPr>
                <w:szCs w:val="26"/>
              </w:rPr>
              <w:t>обслуживания</w:t>
            </w:r>
            <w:proofErr w:type="gramEnd"/>
            <w:r w:rsidRPr="006F35C8">
              <w:rPr>
                <w:szCs w:val="26"/>
              </w:rPr>
              <w:t xml:space="preserve"> необходимой для развития территории.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4. Положения о характеристиках развития системы </w:t>
            </w:r>
          </w:p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proofErr w:type="gramStart"/>
            <w:r w:rsidRPr="006F35C8">
              <w:rPr>
                <w:szCs w:val="26"/>
              </w:rPr>
              <w:t>транспортного</w:t>
            </w:r>
            <w:proofErr w:type="gramEnd"/>
            <w:r w:rsidRPr="006F35C8">
              <w:rPr>
                <w:szCs w:val="26"/>
              </w:rPr>
              <w:t xml:space="preserve"> обслуживания, необходимой для развития территории.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after="120"/>
              <w:ind w:left="-57" w:right="-6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434A94" w:rsidRPr="006F35C8" w:rsidTr="00755ECC">
        <w:tc>
          <w:tcPr>
            <w:tcW w:w="9284" w:type="dxa"/>
          </w:tcPr>
          <w:p w:rsidR="00434A94" w:rsidRPr="006F35C8" w:rsidRDefault="00434A94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 w:rsidRPr="006F35C8">
              <w:rPr>
                <w:szCs w:val="26"/>
              </w:rPr>
              <w:t xml:space="preserve">5. Положения о характеристиках развития системы 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line="288" w:lineRule="auto"/>
              <w:rPr>
                <w:szCs w:val="26"/>
              </w:rPr>
            </w:pPr>
            <w:proofErr w:type="gramStart"/>
            <w:r w:rsidRPr="006F35C8">
              <w:rPr>
                <w:szCs w:val="26"/>
              </w:rPr>
              <w:t>инженерно</w:t>
            </w:r>
            <w:proofErr w:type="gramEnd"/>
            <w:r w:rsidRPr="006F35C8">
              <w:rPr>
                <w:szCs w:val="26"/>
              </w:rPr>
              <w:t>-технического обеспечения, необходимой для развития территории</w:t>
            </w:r>
          </w:p>
          <w:p w:rsidR="00434A94" w:rsidRPr="006F35C8" w:rsidRDefault="00434A94" w:rsidP="00755ECC">
            <w:pPr>
              <w:widowControl w:val="0"/>
              <w:tabs>
                <w:tab w:val="left" w:pos="7451"/>
              </w:tabs>
              <w:suppressAutoHyphens/>
              <w:spacing w:line="288" w:lineRule="auto"/>
              <w:rPr>
                <w:szCs w:val="26"/>
              </w:rPr>
            </w:pPr>
          </w:p>
        </w:tc>
        <w:tc>
          <w:tcPr>
            <w:tcW w:w="720" w:type="dxa"/>
          </w:tcPr>
          <w:p w:rsidR="00434A94" w:rsidRPr="006F35C8" w:rsidRDefault="00434A94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  <w:tr w:rsidR="00977B42" w:rsidRPr="006F35C8" w:rsidTr="00755ECC">
        <w:tc>
          <w:tcPr>
            <w:tcW w:w="9284" w:type="dxa"/>
          </w:tcPr>
          <w:p w:rsidR="00977B42" w:rsidRPr="006F35C8" w:rsidRDefault="00977B42" w:rsidP="00755ECC">
            <w:pPr>
              <w:tabs>
                <w:tab w:val="left" w:pos="7451"/>
              </w:tabs>
              <w:autoSpaceDE w:val="0"/>
              <w:autoSpaceDN w:val="0"/>
              <w:adjustRightInd w:val="0"/>
              <w:spacing w:line="288" w:lineRule="auto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6. Основные технико-экономические показатели </w:t>
            </w:r>
          </w:p>
        </w:tc>
        <w:tc>
          <w:tcPr>
            <w:tcW w:w="720" w:type="dxa"/>
          </w:tcPr>
          <w:p w:rsidR="00977B42" w:rsidRPr="006F35C8" w:rsidRDefault="00977B42" w:rsidP="00755ECC">
            <w:pPr>
              <w:widowControl w:val="0"/>
              <w:suppressAutoHyphens/>
              <w:ind w:left="-57" w:right="-6"/>
              <w:jc w:val="center"/>
              <w:rPr>
                <w:szCs w:val="26"/>
              </w:rPr>
            </w:pPr>
          </w:p>
        </w:tc>
      </w:tr>
    </w:tbl>
    <w:p w:rsidR="00434A94" w:rsidRPr="006F35C8" w:rsidRDefault="00434A94" w:rsidP="00755ECC">
      <w:pPr>
        <w:jc w:val="center"/>
        <w:rPr>
          <w:b/>
          <w:szCs w:val="26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both"/>
        <w:rPr>
          <w:b/>
          <w:sz w:val="28"/>
          <w:szCs w:val="28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b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ind w:firstLine="720"/>
        <w:jc w:val="both"/>
        <w:rPr>
          <w:rFonts w:ascii="Arial" w:hAnsi="Arial"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ind w:firstLine="720"/>
        <w:jc w:val="both"/>
        <w:rPr>
          <w:rFonts w:ascii="Arial" w:hAnsi="Arial"/>
          <w:szCs w:val="26"/>
        </w:rPr>
      </w:pPr>
    </w:p>
    <w:p w:rsidR="00434A94" w:rsidRPr="006F35C8" w:rsidRDefault="00434A94" w:rsidP="00755ECC">
      <w:pPr>
        <w:jc w:val="center"/>
        <w:rPr>
          <w:b/>
          <w:szCs w:val="26"/>
        </w:rPr>
      </w:pPr>
    </w:p>
    <w:p w:rsidR="00434A94" w:rsidRPr="006F35C8" w:rsidRDefault="00434A94" w:rsidP="00755ECC">
      <w:pPr>
        <w:widowControl w:val="0"/>
        <w:suppressAutoHyphens/>
        <w:spacing w:line="360" w:lineRule="auto"/>
        <w:ind w:left="-57" w:right="-6" w:firstLine="684"/>
        <w:rPr>
          <w:b/>
          <w:sz w:val="28"/>
          <w:szCs w:val="28"/>
        </w:rPr>
        <w:sectPr w:rsidR="00434A94" w:rsidRPr="006F35C8" w:rsidSect="00755ECC">
          <w:footerReference w:type="default" r:id="rId12"/>
          <w:pgSz w:w="11906" w:h="16838"/>
          <w:pgMar w:top="1134" w:right="907" w:bottom="907" w:left="1418" w:header="708" w:footer="708" w:gutter="0"/>
          <w:cols w:space="708"/>
          <w:docGrid w:linePitch="360"/>
        </w:sectPr>
      </w:pPr>
    </w:p>
    <w:p w:rsidR="00606675" w:rsidRPr="00B67098" w:rsidRDefault="00606675" w:rsidP="00606675">
      <w:pPr>
        <w:pStyle w:val="1"/>
        <w:rPr>
          <w:caps w:val="0"/>
        </w:rPr>
      </w:pPr>
      <w:r>
        <w:rPr>
          <w:caps w:val="0"/>
        </w:rPr>
        <w:lastRenderedPageBreak/>
        <w:t>Введение</w:t>
      </w:r>
    </w:p>
    <w:p w:rsidR="00606675" w:rsidRPr="00500566" w:rsidRDefault="00606675" w:rsidP="00500566">
      <w:pPr>
        <w:pStyle w:val="ae"/>
        <w:rPr>
          <w:sz w:val="26"/>
          <w:szCs w:val="26"/>
        </w:rPr>
      </w:pPr>
      <w:r w:rsidRPr="00500566">
        <w:rPr>
          <w:sz w:val="26"/>
          <w:szCs w:val="26"/>
          <w:lang w:eastAsia="en-US"/>
        </w:rPr>
        <w:t xml:space="preserve">Документация по планировке территории западной части поселка </w:t>
      </w:r>
      <w:proofErr w:type="spellStart"/>
      <w:r w:rsidRPr="00500566">
        <w:rPr>
          <w:sz w:val="26"/>
          <w:szCs w:val="26"/>
          <w:lang w:eastAsia="en-US"/>
        </w:rPr>
        <w:t>Сарапулка</w:t>
      </w:r>
      <w:proofErr w:type="spellEnd"/>
      <w:r w:rsidRPr="00500566">
        <w:rPr>
          <w:sz w:val="26"/>
          <w:szCs w:val="26"/>
          <w:lang w:eastAsia="en-US"/>
        </w:rPr>
        <w:t xml:space="preserve"> (проект планировки и межевания </w:t>
      </w:r>
      <w:proofErr w:type="gramStart"/>
      <w:r w:rsidRPr="00500566">
        <w:rPr>
          <w:sz w:val="26"/>
          <w:szCs w:val="26"/>
          <w:lang w:eastAsia="en-US"/>
        </w:rPr>
        <w:t>территории)</w:t>
      </w:r>
      <w:r w:rsidRPr="00500566">
        <w:rPr>
          <w:sz w:val="26"/>
          <w:szCs w:val="26"/>
        </w:rPr>
        <w:t xml:space="preserve">  разработан</w:t>
      </w:r>
      <w:proofErr w:type="gramEnd"/>
      <w:r w:rsidRPr="00500566">
        <w:rPr>
          <w:sz w:val="26"/>
          <w:szCs w:val="26"/>
        </w:rPr>
        <w:t xml:space="preserve"> в рамках выполнения обязательств по договору № 755/2015 от 25.05.2015 г., заключенному с ИП Кравченко Ильей Геннадьевичем (действующим на основании Агентского договора с Галкиным Е.М. и Агентского договора с Верещагиным А.В.).</w:t>
      </w:r>
      <w:r w:rsidR="00F11198" w:rsidRPr="00500566">
        <w:rPr>
          <w:sz w:val="26"/>
          <w:szCs w:val="26"/>
        </w:rPr>
        <w:t xml:space="preserve"> </w:t>
      </w:r>
    </w:p>
    <w:p w:rsidR="00FF316F" w:rsidRDefault="00FF316F" w:rsidP="00606675">
      <w:pPr>
        <w:tabs>
          <w:tab w:val="left" w:pos="5760"/>
        </w:tabs>
        <w:spacing w:line="264" w:lineRule="auto"/>
        <w:ind w:right="-83"/>
        <w:jc w:val="both"/>
        <w:rPr>
          <w:szCs w:val="26"/>
        </w:rPr>
      </w:pPr>
      <w:r w:rsidRPr="000246BB">
        <w:t xml:space="preserve">Основанием для разработки документации по планировке территории является: </w:t>
      </w:r>
      <w:r>
        <w:t xml:space="preserve">Постановление администрации Березовского городского округа от 27.03.2015 №151 на </w:t>
      </w:r>
      <w:proofErr w:type="gramStart"/>
      <w:r>
        <w:t>подготовку  проекта</w:t>
      </w:r>
      <w:proofErr w:type="gramEnd"/>
      <w:r>
        <w:t xml:space="preserve"> планировки и проекта межевания территории в границах </w:t>
      </w:r>
      <w:r>
        <w:rPr>
          <w:szCs w:val="26"/>
        </w:rPr>
        <w:t>ул. Западная, 1 (</w:t>
      </w:r>
      <w:proofErr w:type="spellStart"/>
      <w:r>
        <w:rPr>
          <w:szCs w:val="26"/>
        </w:rPr>
        <w:t>усл</w:t>
      </w:r>
      <w:proofErr w:type="spellEnd"/>
      <w:r>
        <w:rPr>
          <w:szCs w:val="26"/>
        </w:rPr>
        <w:t>.)– ул. Западная, 2 (</w:t>
      </w:r>
      <w:proofErr w:type="spellStart"/>
      <w:r>
        <w:rPr>
          <w:szCs w:val="26"/>
        </w:rPr>
        <w:t>усл</w:t>
      </w:r>
      <w:proofErr w:type="spellEnd"/>
      <w:r>
        <w:rPr>
          <w:szCs w:val="26"/>
        </w:rPr>
        <w:t>.) – ул. Дачная – ул. З</w:t>
      </w:r>
      <w:r w:rsidRPr="0034283E">
        <w:rPr>
          <w:szCs w:val="26"/>
        </w:rPr>
        <w:t>апад</w:t>
      </w:r>
      <w:r>
        <w:rPr>
          <w:szCs w:val="26"/>
        </w:rPr>
        <w:t>ная (</w:t>
      </w:r>
      <w:proofErr w:type="spellStart"/>
      <w:r>
        <w:rPr>
          <w:szCs w:val="26"/>
        </w:rPr>
        <w:t>усл</w:t>
      </w:r>
      <w:proofErr w:type="spellEnd"/>
      <w:r>
        <w:rPr>
          <w:szCs w:val="26"/>
        </w:rPr>
        <w:t>.) в западной части п. </w:t>
      </w:r>
      <w:proofErr w:type="spellStart"/>
      <w:r>
        <w:rPr>
          <w:szCs w:val="26"/>
        </w:rPr>
        <w:t>С</w:t>
      </w:r>
      <w:r w:rsidRPr="0034283E">
        <w:rPr>
          <w:szCs w:val="26"/>
        </w:rPr>
        <w:t>арапулка</w:t>
      </w:r>
      <w:proofErr w:type="spellEnd"/>
      <w:r>
        <w:rPr>
          <w:szCs w:val="26"/>
        </w:rPr>
        <w:t>.</w:t>
      </w:r>
    </w:p>
    <w:p w:rsidR="006364F9" w:rsidRDefault="006364F9" w:rsidP="006364F9">
      <w:pPr>
        <w:ind w:right="-143"/>
      </w:pPr>
      <w:r w:rsidRPr="00500566">
        <w:rPr>
          <w:szCs w:val="26"/>
        </w:rPr>
        <w:t xml:space="preserve">Границы проекта планировки </w:t>
      </w:r>
      <w:r>
        <w:rPr>
          <w:szCs w:val="26"/>
        </w:rPr>
        <w:t>определены</w:t>
      </w:r>
      <w:r w:rsidRPr="00500566">
        <w:rPr>
          <w:szCs w:val="26"/>
        </w:rPr>
        <w:t xml:space="preserve"> с учетом прилегающей территории</w:t>
      </w:r>
      <w:r>
        <w:rPr>
          <w:szCs w:val="26"/>
        </w:rPr>
        <w:t>.</w:t>
      </w:r>
      <w:r w:rsidRPr="00500566">
        <w:rPr>
          <w:szCs w:val="26"/>
        </w:rPr>
        <w:t xml:space="preserve"> </w:t>
      </w:r>
      <w:r>
        <w:rPr>
          <w:szCs w:val="26"/>
        </w:rPr>
        <w:t xml:space="preserve">Общая площадь участка проектирования составляет </w:t>
      </w:r>
      <w:r w:rsidRPr="006364F9">
        <w:rPr>
          <w:szCs w:val="26"/>
        </w:rPr>
        <w:t>79,48 га.</w:t>
      </w:r>
      <w:r>
        <w:t xml:space="preserve"> </w:t>
      </w:r>
    </w:p>
    <w:p w:rsidR="006364F9" w:rsidRPr="006364F9" w:rsidRDefault="006364F9" w:rsidP="006364F9">
      <w:pPr>
        <w:ind w:right="-143"/>
        <w:rPr>
          <w:b/>
          <w:szCs w:val="26"/>
        </w:rPr>
      </w:pPr>
      <w:r>
        <w:rPr>
          <w:szCs w:val="26"/>
        </w:rPr>
        <w:t xml:space="preserve">Проект межевания выполнен в границах </w:t>
      </w:r>
      <w:proofErr w:type="spellStart"/>
      <w:r>
        <w:rPr>
          <w:szCs w:val="26"/>
        </w:rPr>
        <w:t>п.Сарапулка</w:t>
      </w:r>
      <w:proofErr w:type="spellEnd"/>
      <w:r>
        <w:rPr>
          <w:szCs w:val="26"/>
        </w:rPr>
        <w:t xml:space="preserve">, предложенных генеральным планом на расчетный срок реализации. Общая площадь участка проектирования составляет </w:t>
      </w:r>
      <w:r w:rsidRPr="006364F9">
        <w:rPr>
          <w:szCs w:val="26"/>
        </w:rPr>
        <w:t>64,62 га.</w:t>
      </w:r>
    </w:p>
    <w:p w:rsidR="00606675" w:rsidRPr="00C3264D" w:rsidRDefault="00606675" w:rsidP="00606675">
      <w:pPr>
        <w:rPr>
          <w:lang w:eastAsia="en-US"/>
        </w:rPr>
      </w:pPr>
      <w:r w:rsidRPr="00C3264D">
        <w:rPr>
          <w:lang w:eastAsia="en-US"/>
        </w:rPr>
        <w:t xml:space="preserve">Проект планировки </w:t>
      </w:r>
      <w:r w:rsidR="00FF316F">
        <w:rPr>
          <w:lang w:eastAsia="en-US"/>
        </w:rPr>
        <w:t xml:space="preserve">и проект межевания </w:t>
      </w:r>
      <w:r w:rsidRPr="00C3264D">
        <w:rPr>
          <w:lang w:eastAsia="en-US"/>
        </w:rPr>
        <w:t xml:space="preserve">разработан в соответствии со следующими нормативно-правовыми актами </w:t>
      </w:r>
      <w:r>
        <w:rPr>
          <w:lang w:eastAsia="en-US"/>
        </w:rPr>
        <w:t xml:space="preserve">и техническими регламентами </w:t>
      </w:r>
      <w:r w:rsidRPr="00C3264D">
        <w:rPr>
          <w:lang w:eastAsia="en-US"/>
        </w:rPr>
        <w:t xml:space="preserve">РФ и Свердловской области: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Градостроительный кодекс Российской Федерации;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Земельный кодекс Российской Федерации;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Водный кодекс Российской Федерации;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Лесной кодекс Российской Федерации;</w:t>
      </w:r>
    </w:p>
    <w:p w:rsidR="0086498A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Госстроя Российской Федерации от 6.04.1998г.  № 18-30 «Об утверждении инструкции о порядке проектирования и установления красных линий в городах и других поселениях Российской Федерации» (РДС 30-201-98);</w:t>
      </w:r>
    </w:p>
    <w:p w:rsidR="0086498A" w:rsidRDefault="0086498A" w:rsidP="00FC3077">
      <w:pPr>
        <w:pStyle w:val="ad"/>
        <w:numPr>
          <w:ilvl w:val="0"/>
          <w:numId w:val="7"/>
        </w:numPr>
        <w:ind w:left="0" w:firstLine="426"/>
        <w:rPr>
          <w:szCs w:val="26"/>
          <w:lang w:eastAsia="en-US"/>
        </w:rPr>
      </w:pPr>
      <w:r w:rsidRPr="0086498A">
        <w:rPr>
          <w:szCs w:val="26"/>
          <w:lang w:eastAsia="en-US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606675" w:rsidRPr="00FC3077" w:rsidRDefault="00606675" w:rsidP="00FC3077">
      <w:pPr>
        <w:pStyle w:val="ad"/>
        <w:numPr>
          <w:ilvl w:val="0"/>
          <w:numId w:val="7"/>
        </w:numPr>
        <w:ind w:left="0" w:firstLine="426"/>
        <w:rPr>
          <w:szCs w:val="26"/>
          <w:lang w:eastAsia="en-US"/>
        </w:rPr>
      </w:pPr>
      <w:r w:rsidRPr="00FC3077">
        <w:rPr>
          <w:szCs w:val="26"/>
          <w:lang w:eastAsia="en-US"/>
        </w:rPr>
        <w:t>Федеральный закон от 24.07.2007 № 221-ФЗ «О государственном кадастре недвижимости»;</w:t>
      </w:r>
    </w:p>
    <w:p w:rsidR="00606675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Правительства Свердловской области от 15.03.10 № 380-ПП «Об утверждении нормативов градостроительного проектирования Свердловской области»;</w:t>
      </w:r>
    </w:p>
    <w:p w:rsidR="00FC3077" w:rsidRPr="00FC3077" w:rsidRDefault="00FC3077" w:rsidP="00FC3077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139" w:line="240" w:lineRule="auto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>Постановление Правительства Свердловской области от 11 октября 2010 г. N 1487-ПП "Об утверждении областной целевой программы "Развитие жилищного комплекса в Свердловской области" на 2011-2015 годы" (утратило силу)</w:t>
      </w:r>
      <w:r>
        <w:rPr>
          <w:rFonts w:eastAsia="Calibri"/>
          <w:szCs w:val="26"/>
        </w:rPr>
        <w:t>;</w:t>
      </w:r>
    </w:p>
    <w:p w:rsidR="00FC3077" w:rsidRDefault="00FC3077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>
        <w:rPr>
          <w:lang w:eastAsia="en-US"/>
        </w:rPr>
        <w:t>Устав Березовского городского округа;</w:t>
      </w:r>
    </w:p>
    <w:p w:rsidR="00FC3077" w:rsidRPr="00FC3077" w:rsidRDefault="00FC3077" w:rsidP="00FC3077">
      <w:pPr>
        <w:pStyle w:val="ad"/>
        <w:numPr>
          <w:ilvl w:val="0"/>
          <w:numId w:val="7"/>
        </w:numPr>
        <w:autoSpaceDE w:val="0"/>
        <w:autoSpaceDN w:val="0"/>
        <w:adjustRightInd w:val="0"/>
        <w:spacing w:after="139" w:line="240" w:lineRule="auto"/>
        <w:ind w:left="0" w:firstLine="426"/>
        <w:jc w:val="both"/>
        <w:rPr>
          <w:rFonts w:eastAsia="Calibri"/>
          <w:szCs w:val="26"/>
        </w:rPr>
      </w:pPr>
      <w:r w:rsidRPr="00FC3077">
        <w:rPr>
          <w:rFonts w:eastAsia="Calibri"/>
          <w:szCs w:val="26"/>
        </w:rPr>
        <w:t xml:space="preserve">Федеральный закон от </w:t>
      </w:r>
      <w:r>
        <w:rPr>
          <w:rFonts w:eastAsia="Calibri"/>
          <w:szCs w:val="26"/>
        </w:rPr>
        <w:t>30.12.2009 г. № 384</w:t>
      </w:r>
      <w:r w:rsidRPr="00FC3077">
        <w:rPr>
          <w:rFonts w:eastAsia="Calibri"/>
          <w:szCs w:val="26"/>
        </w:rPr>
        <w:t>-ФЗ "Технический регламент о безопасности</w:t>
      </w:r>
      <w:r>
        <w:rPr>
          <w:rFonts w:eastAsia="Calibri"/>
          <w:szCs w:val="26"/>
        </w:rPr>
        <w:t xml:space="preserve"> зданий и сооружений</w:t>
      </w:r>
      <w:r w:rsidRPr="00FC3077">
        <w:rPr>
          <w:rFonts w:eastAsia="Calibri"/>
          <w:szCs w:val="26"/>
        </w:rPr>
        <w:t xml:space="preserve">"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СП 42.13330.2011 «СНиП 2.07.01-89* «Градостроительство. Планировка и застройка городских и сельских поселений»;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lastRenderedPageBreak/>
        <w:t>Инструкция о составе, порядке разработки, согласования и утверждения градостроительной документации;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СанПиН 2.2.1/2.1.1.1200-03 (Новая редакция) «Санитарно-защитные зоны и санитарная классификация предприятий, сооружений и иных объектов»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СанПиН 2.1.4.1110-02 Зоны санитарной охраны источников водоснабжения и водопроводов питьевого назначения;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86498A">
        <w:rPr>
          <w:szCs w:val="26"/>
        </w:rPr>
        <w:t xml:space="preserve">СНиП 23-01-99. </w:t>
      </w:r>
      <w:proofErr w:type="gramStart"/>
      <w:r w:rsidRPr="0086498A">
        <w:rPr>
          <w:szCs w:val="26"/>
        </w:rPr>
        <w:t>Строительная  климатология</w:t>
      </w:r>
      <w:proofErr w:type="gramEnd"/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31.13330.2012 «СНиП 2.04.02-84*. Водоснабжение. Наружные сети и сооружения» Актуализированная редакция;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 32.13330.2012 «СНиП 2.04.03-85. Канализация. Наружные сети </w:t>
      </w:r>
      <w:proofErr w:type="gramStart"/>
      <w:r w:rsidRPr="00C3264D">
        <w:rPr>
          <w:lang w:eastAsia="en-US"/>
        </w:rPr>
        <w:t>и  сооружения</w:t>
      </w:r>
      <w:proofErr w:type="gramEnd"/>
      <w:r w:rsidRPr="00C3264D">
        <w:rPr>
          <w:lang w:eastAsia="en-US"/>
        </w:rPr>
        <w:t>»  Актуализированная редакция;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РД 34.20.185-94 «Инструкция по проектированию городских электрических сетей»;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РФ от 24.02.2009 г.  №160 «Правила установления охранных зон объектов электросетевого хозяйства и особых условий использовании земельных участков, расположенных в границах таких зон»;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62.13330.2011 «СНиП 42-01-2002. Газораспределительные системы» Актуализированная редакция;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Постановление Правительства РФ № 878 от 20.11.2000г. Правила охраны газораспределительных сетей;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Федеральный закон № 123-ФЗ «Технический регламент о требованиях пожарной безопасности»;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 30.13330.2012 «СНиП 2.04.01-85*. Внутренний водопровод и канализация зданий» Актуализированная редакция;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 xml:space="preserve">Свод правил СП 10.13130.2009 «Системы противопожарной защиты. Внутренний противопожарный водопровод. Требования пожарной безопасности»; </w:t>
      </w:r>
    </w:p>
    <w:p w:rsidR="00606675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124.13330.2012 «СНиП 41-02-2003. Тепловые сети»;</w:t>
      </w:r>
    </w:p>
    <w:p w:rsidR="009F4E49" w:rsidRPr="00C3264D" w:rsidRDefault="00606675" w:rsidP="0086498A">
      <w:pPr>
        <w:pStyle w:val="ad"/>
        <w:numPr>
          <w:ilvl w:val="0"/>
          <w:numId w:val="7"/>
        </w:numPr>
        <w:ind w:left="0" w:firstLine="426"/>
        <w:rPr>
          <w:lang w:eastAsia="en-US"/>
        </w:rPr>
      </w:pPr>
      <w:r w:rsidRPr="00C3264D">
        <w:rPr>
          <w:lang w:eastAsia="en-US"/>
        </w:rPr>
        <w:t>Свод правил СП 89.13330.2012 «СНиП II-35-76. Котельные установки</w:t>
      </w:r>
      <w:r>
        <w:rPr>
          <w:lang w:eastAsia="en-US"/>
        </w:rPr>
        <w:t>»</w:t>
      </w:r>
      <w:r w:rsidR="0086498A">
        <w:rPr>
          <w:lang w:eastAsia="en-US"/>
        </w:rPr>
        <w:t>.</w:t>
      </w:r>
    </w:p>
    <w:p w:rsidR="00606675" w:rsidRPr="00C3264D" w:rsidRDefault="00606675" w:rsidP="00606675">
      <w:r>
        <w:t xml:space="preserve"> </w:t>
      </w:r>
      <w:r w:rsidRPr="00C3264D">
        <w:t xml:space="preserve"> Проект планировки </w:t>
      </w:r>
      <w:r>
        <w:t>выполнен в соответствии с документами территориального планирования</w:t>
      </w:r>
      <w:r w:rsidR="00FF316F">
        <w:t xml:space="preserve"> и градостроительного зонирования</w:t>
      </w:r>
      <w:r>
        <w:t xml:space="preserve"> </w:t>
      </w:r>
      <w:proofErr w:type="spellStart"/>
      <w:r>
        <w:t>Берёзовского</w:t>
      </w:r>
      <w:proofErr w:type="spellEnd"/>
      <w:r>
        <w:t xml:space="preserve"> городского округа</w:t>
      </w:r>
      <w:r w:rsidRPr="00C3264D">
        <w:t>:</w:t>
      </w:r>
    </w:p>
    <w:p w:rsidR="00606675" w:rsidRPr="00EF2148" w:rsidRDefault="00606675" w:rsidP="00606675">
      <w:pPr>
        <w:numPr>
          <w:ilvl w:val="0"/>
          <w:numId w:val="3"/>
        </w:numPr>
        <w:spacing w:line="264" w:lineRule="auto"/>
        <w:ind w:left="0" w:firstLine="567"/>
        <w:rPr>
          <w:szCs w:val="26"/>
        </w:rPr>
      </w:pPr>
      <w:r>
        <w:rPr>
          <w:szCs w:val="26"/>
        </w:rPr>
        <w:t xml:space="preserve"> </w:t>
      </w:r>
      <w:r w:rsidR="00DD6E46">
        <w:rPr>
          <w:szCs w:val="26"/>
        </w:rPr>
        <w:t xml:space="preserve">Генеральный план Березовского городского округа Свердловской области применительно к территории </w:t>
      </w:r>
      <w:proofErr w:type="spellStart"/>
      <w:r w:rsidR="00DD6E46">
        <w:rPr>
          <w:szCs w:val="26"/>
        </w:rPr>
        <w:t>п.Сарапулка</w:t>
      </w:r>
      <w:proofErr w:type="spellEnd"/>
      <w:r w:rsidR="00DD6E46">
        <w:rPr>
          <w:szCs w:val="26"/>
        </w:rPr>
        <w:t xml:space="preserve"> утвержден решением Думы Березовского городского округа от 25.06.2015 №240;</w:t>
      </w:r>
    </w:p>
    <w:p w:rsidR="00DD6E46" w:rsidRDefault="00606675" w:rsidP="00606675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городского округа от 27.12.2012 №21</w:t>
      </w:r>
      <w:r w:rsidR="009F4E49">
        <w:rPr>
          <w:szCs w:val="26"/>
        </w:rPr>
        <w:t xml:space="preserve"> – признан утратившим силу;</w:t>
      </w:r>
    </w:p>
    <w:p w:rsidR="00F649CA" w:rsidRPr="009F4E49" w:rsidRDefault="009F4E49" w:rsidP="009F4E49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 w:rsidRPr="005D34F0">
        <w:rPr>
          <w:szCs w:val="26"/>
        </w:rPr>
        <w:t>Правила землепользования и застройки Березовского ГО, утвержденные решением Думы гор</w:t>
      </w:r>
      <w:r>
        <w:rPr>
          <w:szCs w:val="26"/>
        </w:rPr>
        <w:t>одского округа от 22.12.2016 №33;</w:t>
      </w:r>
    </w:p>
    <w:p w:rsidR="00606675" w:rsidRPr="005D34F0" w:rsidRDefault="00DD6E46" w:rsidP="00606675">
      <w:pPr>
        <w:widowControl w:val="0"/>
        <w:numPr>
          <w:ilvl w:val="0"/>
          <w:numId w:val="3"/>
        </w:numPr>
        <w:suppressAutoHyphens/>
        <w:spacing w:line="264" w:lineRule="auto"/>
        <w:ind w:left="0" w:firstLine="567"/>
        <w:rPr>
          <w:szCs w:val="26"/>
        </w:rPr>
      </w:pPr>
      <w:r>
        <w:rPr>
          <w:szCs w:val="26"/>
        </w:rPr>
        <w:lastRenderedPageBreak/>
        <w:t>Генеральный план Березовского городского округа от 27.12.2012 №20, с учетом изменений, внесенных решением Думы Березовского городского округа от 25.12.2014 №203.</w:t>
      </w:r>
      <w:r w:rsidR="00606675" w:rsidRPr="005D34F0">
        <w:rPr>
          <w:szCs w:val="26"/>
        </w:rPr>
        <w:t xml:space="preserve"> </w:t>
      </w:r>
    </w:p>
    <w:p w:rsidR="00606675" w:rsidRPr="00C3264D" w:rsidRDefault="00606675" w:rsidP="00606675">
      <w:pPr>
        <w:rPr>
          <w:highlight w:val="yellow"/>
        </w:rPr>
      </w:pPr>
    </w:p>
    <w:p w:rsidR="00606675" w:rsidRPr="00C3264D" w:rsidRDefault="00606675" w:rsidP="00606675">
      <w:r w:rsidRPr="00C3264D">
        <w:t>Проект разработан с использованием следующих материалов:</w:t>
      </w:r>
    </w:p>
    <w:p w:rsidR="00606675" w:rsidRPr="00C3264D" w:rsidRDefault="00606675" w:rsidP="00606675">
      <w:pPr>
        <w:numPr>
          <w:ilvl w:val="0"/>
          <w:numId w:val="4"/>
        </w:numPr>
        <w:spacing w:line="276" w:lineRule="auto"/>
        <w:ind w:left="0" w:firstLine="567"/>
      </w:pPr>
      <w:r>
        <w:t xml:space="preserve">Топографическая </w:t>
      </w:r>
      <w:r w:rsidRPr="00C3264D">
        <w:t>основа М 1:</w:t>
      </w:r>
      <w:r>
        <w:t>5</w:t>
      </w:r>
      <w:r w:rsidRPr="00C3264D">
        <w:t xml:space="preserve">00 в </w:t>
      </w:r>
      <w:r>
        <w:t>электронном виде 2015</w:t>
      </w:r>
      <w:r w:rsidRPr="00C3264D">
        <w:t xml:space="preserve">г; </w:t>
      </w:r>
    </w:p>
    <w:p w:rsidR="00606675" w:rsidRDefault="00606675" w:rsidP="00606675">
      <w:pPr>
        <w:numPr>
          <w:ilvl w:val="0"/>
          <w:numId w:val="4"/>
        </w:numPr>
        <w:spacing w:line="276" w:lineRule="auto"/>
        <w:ind w:left="0" w:firstLine="567"/>
      </w:pPr>
      <w:r w:rsidRPr="00C3264D">
        <w:t xml:space="preserve">Материалы Государственного земельного кадастра в системе МСК-66, в </w:t>
      </w:r>
      <w:proofErr w:type="gramStart"/>
      <w:r w:rsidRPr="00C3264D">
        <w:t xml:space="preserve">формате  </w:t>
      </w:r>
      <w:r>
        <w:rPr>
          <w:lang w:val="en-US"/>
        </w:rPr>
        <w:t>xml</w:t>
      </w:r>
      <w:proofErr w:type="gramEnd"/>
      <w:r w:rsidRPr="00C3264D">
        <w:t>;</w:t>
      </w:r>
    </w:p>
    <w:p w:rsidR="009F4E49" w:rsidRDefault="00500566" w:rsidP="006364F9">
      <w:pPr>
        <w:pStyle w:val="ad"/>
        <w:numPr>
          <w:ilvl w:val="0"/>
          <w:numId w:val="4"/>
        </w:numPr>
        <w:ind w:left="0" w:firstLine="567"/>
      </w:pPr>
      <w:r>
        <w:t>Гидрогеологическое заключение 163/16</w:t>
      </w:r>
      <w:r w:rsidRPr="00500566">
        <w:t xml:space="preserve"> </w:t>
      </w:r>
      <w:r>
        <w:t xml:space="preserve">о скважинном каптаже подземных вод для централизованного </w:t>
      </w:r>
      <w:proofErr w:type="spellStart"/>
      <w:r>
        <w:t>хозпитьевого</w:t>
      </w:r>
      <w:proofErr w:type="spellEnd"/>
      <w:r>
        <w:t xml:space="preserve"> водоснабжения двух участков расположенных вблизи пос. </w:t>
      </w:r>
      <w:proofErr w:type="spellStart"/>
      <w:r>
        <w:t>Сарапулка</w:t>
      </w:r>
      <w:proofErr w:type="spellEnd"/>
      <w:r w:rsidR="0036734C">
        <w:t xml:space="preserve"> </w:t>
      </w:r>
      <w:r>
        <w:t xml:space="preserve">в </w:t>
      </w:r>
      <w:proofErr w:type="spellStart"/>
      <w:r>
        <w:t>Берёзовском</w:t>
      </w:r>
      <w:proofErr w:type="spellEnd"/>
      <w:r>
        <w:t xml:space="preserve"> городском округе</w:t>
      </w:r>
      <w:r w:rsidR="0036734C">
        <w:t>.</w:t>
      </w:r>
    </w:p>
    <w:p w:rsidR="00FC3077" w:rsidRPr="00500566" w:rsidRDefault="00D87428" w:rsidP="006364F9">
      <w:pPr>
        <w:ind w:firstLine="567"/>
      </w:pPr>
      <w:r>
        <w:t>Инженерные изыскания выполнены в объеме необходимом для разработки документации по планировке территории</w:t>
      </w:r>
      <w:r w:rsidR="00FF316F">
        <w:t xml:space="preserve"> (проект планировки и проект межевания территории)</w:t>
      </w:r>
      <w:r>
        <w:t>.</w:t>
      </w:r>
      <w:r w:rsidR="00500566">
        <w:t xml:space="preserve"> </w:t>
      </w:r>
    </w:p>
    <w:p w:rsidR="0018442E" w:rsidRPr="00D87428" w:rsidRDefault="006364F9" w:rsidP="006364F9">
      <w:pPr>
        <w:spacing w:line="276" w:lineRule="auto"/>
        <w:ind w:firstLine="567"/>
      </w:pPr>
      <w:r w:rsidRPr="006364F9">
        <w:t>Согласно материалам генерального плана о</w:t>
      </w:r>
      <w:r w:rsidR="0018442E" w:rsidRPr="006364F9">
        <w:t>бъекты</w:t>
      </w:r>
      <w:r w:rsidRPr="006364F9">
        <w:t xml:space="preserve"> культурного наследия и особо охраняемые природные территории в границах проекта планировки и проекта межевания </w:t>
      </w:r>
      <w:r w:rsidR="0018442E" w:rsidRPr="006364F9">
        <w:t>отсутствуют</w:t>
      </w:r>
      <w:r w:rsidRPr="006364F9">
        <w:t>.</w:t>
      </w:r>
    </w:p>
    <w:p w:rsidR="00500566" w:rsidRPr="006F35C8" w:rsidRDefault="00500566" w:rsidP="00500566">
      <w:pPr>
        <w:rPr>
          <w:b/>
          <w:szCs w:val="26"/>
        </w:rPr>
      </w:pPr>
    </w:p>
    <w:p w:rsidR="00434A94" w:rsidRPr="006F35C8" w:rsidRDefault="00434A94" w:rsidP="00FF316F">
      <w:pPr>
        <w:pageBreakBefore/>
        <w:jc w:val="center"/>
        <w:rPr>
          <w:b/>
          <w:szCs w:val="26"/>
        </w:rPr>
      </w:pPr>
      <w:r w:rsidRPr="006F35C8">
        <w:rPr>
          <w:b/>
          <w:szCs w:val="26"/>
        </w:rPr>
        <w:lastRenderedPageBreak/>
        <w:t>1. Положения о размещении объектов капитального строительства</w:t>
      </w:r>
    </w:p>
    <w:p w:rsidR="00434A94" w:rsidRPr="006F35C8" w:rsidRDefault="00434A94" w:rsidP="00755ECC">
      <w:pPr>
        <w:jc w:val="center"/>
        <w:rPr>
          <w:b/>
          <w:szCs w:val="26"/>
        </w:rPr>
      </w:pPr>
      <w:proofErr w:type="gramStart"/>
      <w:r w:rsidRPr="006F35C8">
        <w:rPr>
          <w:b/>
          <w:szCs w:val="26"/>
        </w:rPr>
        <w:t>местного</w:t>
      </w:r>
      <w:proofErr w:type="gramEnd"/>
      <w:r w:rsidRPr="006F35C8">
        <w:rPr>
          <w:b/>
          <w:szCs w:val="26"/>
        </w:rPr>
        <w:t xml:space="preserve"> значения</w:t>
      </w:r>
    </w:p>
    <w:p w:rsidR="00434A94" w:rsidRPr="006F35C8" w:rsidRDefault="00434A94" w:rsidP="00755ECC">
      <w:pPr>
        <w:autoSpaceDE w:val="0"/>
        <w:autoSpaceDN w:val="0"/>
        <w:adjustRightInd w:val="0"/>
        <w:ind w:firstLine="720"/>
        <w:jc w:val="both"/>
        <w:rPr>
          <w:rFonts w:ascii="Arial" w:hAnsi="Arial"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r w:rsidRPr="006F35C8">
        <w:rPr>
          <w:szCs w:val="26"/>
        </w:rPr>
        <w:t>Для освоения территории под индивидуальную жилую застройку необходимо строительство следующих объектов местного значения: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Улично-дорожной сети и автопарковок общего пользования;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720" w:firstLine="0"/>
        <w:jc w:val="both"/>
        <w:rPr>
          <w:szCs w:val="26"/>
        </w:rPr>
      </w:pPr>
      <w:r w:rsidRPr="006F35C8">
        <w:rPr>
          <w:szCs w:val="26"/>
        </w:rPr>
        <w:t>Системы водоснабжения;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720" w:firstLine="0"/>
        <w:jc w:val="both"/>
        <w:rPr>
          <w:szCs w:val="26"/>
        </w:rPr>
      </w:pPr>
      <w:r w:rsidRPr="006F35C8">
        <w:rPr>
          <w:szCs w:val="26"/>
        </w:rPr>
        <w:t>Системы водоотведения;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720" w:firstLine="0"/>
        <w:jc w:val="both"/>
        <w:rPr>
          <w:szCs w:val="26"/>
        </w:rPr>
      </w:pPr>
      <w:r w:rsidRPr="006F35C8">
        <w:rPr>
          <w:szCs w:val="26"/>
        </w:rPr>
        <w:t>Системы электроснабжения;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Системы газоснабжения;</w:t>
      </w:r>
    </w:p>
    <w:p w:rsidR="00434A94" w:rsidRDefault="00434A94" w:rsidP="00170A4A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Системы отвода дождевых вод;</w:t>
      </w:r>
    </w:p>
    <w:p w:rsidR="00434A94" w:rsidRPr="00170A4A" w:rsidRDefault="00434A94" w:rsidP="00170A4A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 xml:space="preserve">Детского дошкольного учреждения; </w:t>
      </w:r>
    </w:p>
    <w:p w:rsidR="00434A94" w:rsidRPr="007E3966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>Комплекса объектов обслуживания населения</w:t>
      </w:r>
      <w:r w:rsidRPr="006F35C8">
        <w:rPr>
          <w:szCs w:val="26"/>
        </w:rPr>
        <w:t>;</w:t>
      </w:r>
    </w:p>
    <w:p w:rsidR="007E3966" w:rsidRDefault="007E3966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>Пожарное депо;</w:t>
      </w:r>
    </w:p>
    <w:p w:rsidR="0018442E" w:rsidRPr="006F35C8" w:rsidRDefault="0018442E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>
        <w:rPr>
          <w:szCs w:val="26"/>
        </w:rPr>
        <w:t>Пожарные резервуары;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Площадок для занятий физкультурой и спортом;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 xml:space="preserve">Площадок для игр детей 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Площадок отдыха взрослых;</w:t>
      </w:r>
    </w:p>
    <w:p w:rsidR="00434A94" w:rsidRPr="006F35C8" w:rsidRDefault="00434A94" w:rsidP="00755ECC">
      <w:pPr>
        <w:numPr>
          <w:ilvl w:val="0"/>
          <w:numId w:val="1"/>
        </w:numPr>
        <w:autoSpaceDE w:val="0"/>
        <w:autoSpaceDN w:val="0"/>
        <w:adjustRightInd w:val="0"/>
        <w:spacing w:line="288" w:lineRule="auto"/>
        <w:ind w:left="0" w:firstLine="720"/>
        <w:jc w:val="both"/>
        <w:rPr>
          <w:szCs w:val="26"/>
        </w:rPr>
      </w:pPr>
      <w:r w:rsidRPr="006F35C8">
        <w:rPr>
          <w:szCs w:val="26"/>
        </w:rPr>
        <w:t>Скверов</w:t>
      </w:r>
      <w:r w:rsidR="00606675">
        <w:rPr>
          <w:szCs w:val="26"/>
        </w:rPr>
        <w:t>, бульваров</w:t>
      </w:r>
      <w:r w:rsidRPr="006F35C8">
        <w:rPr>
          <w:szCs w:val="26"/>
        </w:rPr>
        <w:t>.</w:t>
      </w:r>
    </w:p>
    <w:p w:rsidR="008252C2" w:rsidRPr="008A1E00" w:rsidRDefault="008252C2" w:rsidP="008A1E00">
      <w:pPr>
        <w:autoSpaceDE w:val="0"/>
        <w:autoSpaceDN w:val="0"/>
        <w:adjustRightInd w:val="0"/>
        <w:spacing w:line="288" w:lineRule="auto"/>
        <w:ind w:firstLine="0"/>
        <w:jc w:val="both"/>
        <w:rPr>
          <w:szCs w:val="26"/>
          <w:lang w:val="en-US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2. Положения о характеристиках планируемого развития территории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</w:p>
    <w:p w:rsidR="00434A94" w:rsidRPr="004467F1" w:rsidRDefault="00434A94" w:rsidP="004467F1">
      <w:pPr>
        <w:pStyle w:val="ad"/>
        <w:numPr>
          <w:ilvl w:val="0"/>
          <w:numId w:val="5"/>
        </w:numPr>
        <w:autoSpaceDE w:val="0"/>
        <w:autoSpaceDN w:val="0"/>
        <w:adjustRightInd w:val="0"/>
        <w:spacing w:line="288" w:lineRule="auto"/>
        <w:jc w:val="both"/>
        <w:rPr>
          <w:szCs w:val="26"/>
        </w:rPr>
      </w:pPr>
      <w:r w:rsidRPr="004467F1">
        <w:rPr>
          <w:szCs w:val="26"/>
        </w:rPr>
        <w:t>Площади застройки:</w:t>
      </w:r>
    </w:p>
    <w:p w:rsidR="004467F1" w:rsidRPr="00E17682" w:rsidRDefault="004467F1" w:rsidP="004467F1">
      <w:pPr>
        <w:pStyle w:val="ad"/>
        <w:autoSpaceDE w:val="0"/>
        <w:autoSpaceDN w:val="0"/>
        <w:adjustRightInd w:val="0"/>
        <w:spacing w:line="288" w:lineRule="auto"/>
        <w:ind w:left="1080" w:firstLine="0"/>
        <w:jc w:val="both"/>
        <w:rPr>
          <w:szCs w:val="26"/>
          <w:u w:val="single"/>
        </w:rPr>
      </w:pPr>
      <w:r w:rsidRPr="00E17682">
        <w:rPr>
          <w:szCs w:val="26"/>
          <w:u w:val="single"/>
          <w:lang w:val="en-US"/>
        </w:rPr>
        <w:t>I</w:t>
      </w:r>
      <w:r w:rsidRPr="00E17682">
        <w:rPr>
          <w:szCs w:val="26"/>
          <w:u w:val="single"/>
        </w:rPr>
        <w:t xml:space="preserve"> очередь реализации проекта планировки территории 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а</w:t>
      </w:r>
      <w:proofErr w:type="gramEnd"/>
      <w:r w:rsidRPr="006F35C8">
        <w:rPr>
          <w:szCs w:val="26"/>
        </w:rPr>
        <w:t>) под индиви</w:t>
      </w:r>
      <w:r>
        <w:rPr>
          <w:szCs w:val="26"/>
        </w:rPr>
        <w:t>д</w:t>
      </w:r>
      <w:r w:rsidR="00F0053E">
        <w:rPr>
          <w:szCs w:val="26"/>
        </w:rPr>
        <w:t>уальной жилой застройкой – 13,65</w:t>
      </w:r>
      <w:r w:rsidRPr="006F35C8">
        <w:rPr>
          <w:szCs w:val="26"/>
        </w:rPr>
        <w:t xml:space="preserve"> га;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б</w:t>
      </w:r>
      <w:proofErr w:type="gramEnd"/>
      <w:r w:rsidRPr="006F35C8">
        <w:rPr>
          <w:szCs w:val="26"/>
        </w:rPr>
        <w:t>) под зонами размещения объек</w:t>
      </w:r>
      <w:r>
        <w:rPr>
          <w:szCs w:val="26"/>
        </w:rPr>
        <w:t>т</w:t>
      </w:r>
      <w:r w:rsidR="00BB6135">
        <w:rPr>
          <w:szCs w:val="26"/>
        </w:rPr>
        <w:t xml:space="preserve">ов обслуживания населения – </w:t>
      </w:r>
      <w:r w:rsidR="00F0053E">
        <w:rPr>
          <w:szCs w:val="26"/>
        </w:rPr>
        <w:t>0,34</w:t>
      </w:r>
      <w:r w:rsidRPr="006F35C8">
        <w:rPr>
          <w:szCs w:val="26"/>
        </w:rPr>
        <w:t xml:space="preserve"> га;</w:t>
      </w:r>
    </w:p>
    <w:p w:rsidR="00434A94" w:rsidRPr="006F35C8" w:rsidRDefault="00E17682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>
        <w:rPr>
          <w:szCs w:val="26"/>
        </w:rPr>
        <w:t>в</w:t>
      </w:r>
      <w:proofErr w:type="gramEnd"/>
      <w:r w:rsidR="00434A94" w:rsidRPr="006F35C8">
        <w:rPr>
          <w:szCs w:val="26"/>
        </w:rPr>
        <w:t>) под площадками для игр детей, отд</w:t>
      </w:r>
      <w:r w:rsidR="00BB6135">
        <w:rPr>
          <w:szCs w:val="26"/>
        </w:rPr>
        <w:t>ыха взрослых, спортивными – 0</w:t>
      </w:r>
      <w:r w:rsidR="00F0053E">
        <w:rPr>
          <w:szCs w:val="26"/>
        </w:rPr>
        <w:t>,12</w:t>
      </w:r>
      <w:r w:rsidR="00434A94" w:rsidRPr="006F35C8">
        <w:rPr>
          <w:szCs w:val="26"/>
        </w:rPr>
        <w:t xml:space="preserve"> га;</w:t>
      </w:r>
    </w:p>
    <w:p w:rsidR="00434A94" w:rsidRDefault="00E17682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>
        <w:rPr>
          <w:szCs w:val="26"/>
        </w:rPr>
        <w:t>г</w:t>
      </w:r>
      <w:proofErr w:type="gramEnd"/>
      <w:r w:rsidR="00434A94" w:rsidRPr="006F35C8">
        <w:rPr>
          <w:szCs w:val="26"/>
        </w:rPr>
        <w:t>) под объектам</w:t>
      </w:r>
      <w:r w:rsidR="00434A94">
        <w:rPr>
          <w:szCs w:val="26"/>
        </w:rPr>
        <w:t>и инженерного обеспечения – 0,</w:t>
      </w:r>
      <w:r w:rsidR="00F0053E">
        <w:rPr>
          <w:szCs w:val="26"/>
        </w:rPr>
        <w:t>29</w:t>
      </w:r>
      <w:r w:rsidR="007E3966">
        <w:rPr>
          <w:szCs w:val="26"/>
        </w:rPr>
        <w:t xml:space="preserve"> га;</w:t>
      </w:r>
    </w:p>
    <w:p w:rsidR="007E3966" w:rsidRDefault="00E17682" w:rsidP="00755ECC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>
        <w:rPr>
          <w:szCs w:val="26"/>
        </w:rPr>
        <w:t>д</w:t>
      </w:r>
      <w:proofErr w:type="gramEnd"/>
      <w:r w:rsidR="007E3966">
        <w:rPr>
          <w:szCs w:val="26"/>
        </w:rPr>
        <w:t>) под размещение пожарного депо – 0,56 га</w:t>
      </w:r>
    </w:p>
    <w:p w:rsidR="004467F1" w:rsidRPr="00E17682" w:rsidRDefault="004467F1" w:rsidP="004467F1">
      <w:pPr>
        <w:pStyle w:val="ad"/>
        <w:autoSpaceDE w:val="0"/>
        <w:autoSpaceDN w:val="0"/>
        <w:adjustRightInd w:val="0"/>
        <w:spacing w:line="288" w:lineRule="auto"/>
        <w:ind w:left="1080" w:firstLine="0"/>
        <w:jc w:val="both"/>
        <w:rPr>
          <w:szCs w:val="26"/>
          <w:u w:val="single"/>
        </w:rPr>
      </w:pPr>
      <w:r w:rsidRPr="00E17682">
        <w:rPr>
          <w:szCs w:val="26"/>
          <w:u w:val="single"/>
          <w:lang w:val="en-US"/>
        </w:rPr>
        <w:t>I</w:t>
      </w:r>
      <w:r w:rsidR="00E17682" w:rsidRPr="00E17682">
        <w:rPr>
          <w:szCs w:val="26"/>
          <w:u w:val="single"/>
          <w:lang w:val="en-US"/>
        </w:rPr>
        <w:t>I</w:t>
      </w:r>
      <w:r w:rsidRPr="00E17682">
        <w:rPr>
          <w:szCs w:val="26"/>
          <w:u w:val="single"/>
        </w:rPr>
        <w:t xml:space="preserve"> очередь реализации проекта планировки территории 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а</w:t>
      </w:r>
      <w:proofErr w:type="gramEnd"/>
      <w:r w:rsidRPr="006F35C8">
        <w:rPr>
          <w:szCs w:val="26"/>
        </w:rPr>
        <w:t>) под индиви</w:t>
      </w:r>
      <w:r>
        <w:rPr>
          <w:szCs w:val="26"/>
        </w:rPr>
        <w:t>д</w:t>
      </w:r>
      <w:r w:rsidR="00F0053E">
        <w:rPr>
          <w:szCs w:val="26"/>
        </w:rPr>
        <w:t>уальной жилой застройкой – 26,23</w:t>
      </w:r>
      <w:r w:rsidRPr="006F35C8">
        <w:rPr>
          <w:szCs w:val="26"/>
        </w:rPr>
        <w:t xml:space="preserve"> га;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б</w:t>
      </w:r>
      <w:proofErr w:type="gramEnd"/>
      <w:r w:rsidRPr="006F35C8">
        <w:rPr>
          <w:szCs w:val="26"/>
        </w:rPr>
        <w:t>) под зонами размещения объек</w:t>
      </w:r>
      <w:r>
        <w:rPr>
          <w:szCs w:val="26"/>
        </w:rPr>
        <w:t>тов обслуживания населения – 0</w:t>
      </w:r>
      <w:r w:rsidR="00E17682">
        <w:rPr>
          <w:szCs w:val="26"/>
        </w:rPr>
        <w:t>,18</w:t>
      </w:r>
      <w:r w:rsidRPr="006F35C8">
        <w:rPr>
          <w:szCs w:val="26"/>
        </w:rPr>
        <w:t xml:space="preserve"> га;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в</w:t>
      </w:r>
      <w:proofErr w:type="gramEnd"/>
      <w:r w:rsidRPr="006F35C8">
        <w:rPr>
          <w:szCs w:val="26"/>
        </w:rPr>
        <w:t>) под зо</w:t>
      </w:r>
      <w:r>
        <w:rPr>
          <w:szCs w:val="26"/>
        </w:rPr>
        <w:t>ной ДОУ – 0,</w:t>
      </w:r>
      <w:r w:rsidRPr="008A1E00">
        <w:rPr>
          <w:szCs w:val="26"/>
        </w:rPr>
        <w:t>41</w:t>
      </w:r>
      <w:r w:rsidRPr="006F35C8">
        <w:rPr>
          <w:szCs w:val="26"/>
        </w:rPr>
        <w:t xml:space="preserve"> га;</w:t>
      </w:r>
    </w:p>
    <w:p w:rsidR="004467F1" w:rsidRPr="006F35C8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г</w:t>
      </w:r>
      <w:proofErr w:type="gramEnd"/>
      <w:r w:rsidRPr="006F35C8">
        <w:rPr>
          <w:szCs w:val="26"/>
        </w:rPr>
        <w:t>) под площадками для игр детей, отд</w:t>
      </w:r>
      <w:r w:rsidR="00F0053E">
        <w:rPr>
          <w:szCs w:val="26"/>
        </w:rPr>
        <w:t>ыха взрослых, спортивными – 0,27</w:t>
      </w:r>
      <w:r w:rsidRPr="006F35C8">
        <w:rPr>
          <w:szCs w:val="26"/>
        </w:rPr>
        <w:t xml:space="preserve"> га;</w:t>
      </w:r>
    </w:p>
    <w:p w:rsidR="004467F1" w:rsidRDefault="004467F1" w:rsidP="004467F1">
      <w:pPr>
        <w:autoSpaceDE w:val="0"/>
        <w:autoSpaceDN w:val="0"/>
        <w:adjustRightInd w:val="0"/>
        <w:spacing w:line="288" w:lineRule="auto"/>
        <w:ind w:firstLine="720"/>
        <w:jc w:val="both"/>
        <w:rPr>
          <w:szCs w:val="26"/>
        </w:rPr>
      </w:pPr>
      <w:proofErr w:type="gramStart"/>
      <w:r w:rsidRPr="006F35C8">
        <w:rPr>
          <w:szCs w:val="26"/>
        </w:rPr>
        <w:t>д</w:t>
      </w:r>
      <w:proofErr w:type="gramEnd"/>
      <w:r w:rsidRPr="006F35C8">
        <w:rPr>
          <w:szCs w:val="26"/>
        </w:rPr>
        <w:t>) под объектам</w:t>
      </w:r>
      <w:r>
        <w:rPr>
          <w:szCs w:val="26"/>
        </w:rPr>
        <w:t>и инженерного обеспечения – 0,</w:t>
      </w:r>
      <w:r w:rsidR="00F0053E">
        <w:rPr>
          <w:szCs w:val="26"/>
        </w:rPr>
        <w:t>08</w:t>
      </w:r>
      <w:r>
        <w:rPr>
          <w:szCs w:val="26"/>
        </w:rPr>
        <w:t xml:space="preserve"> га;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2. Количество земельных участков для индивидуального жилищного строи</w:t>
      </w:r>
      <w:r w:rsidR="00763282">
        <w:rPr>
          <w:szCs w:val="26"/>
        </w:rPr>
        <w:t>тельства –</w:t>
      </w:r>
      <w:r w:rsidR="008A1E00" w:rsidRPr="008A1E00">
        <w:rPr>
          <w:szCs w:val="26"/>
        </w:rPr>
        <w:t xml:space="preserve"> 302</w:t>
      </w:r>
      <w:r w:rsidRPr="006F35C8">
        <w:rPr>
          <w:szCs w:val="26"/>
        </w:rPr>
        <w:t>ед.</w:t>
      </w:r>
      <w:r w:rsidR="00E17682" w:rsidRPr="00E17682">
        <w:rPr>
          <w:szCs w:val="26"/>
        </w:rPr>
        <w:t xml:space="preserve"> </w:t>
      </w:r>
      <w:r w:rsidR="00E17682">
        <w:rPr>
          <w:szCs w:val="26"/>
        </w:rPr>
        <w:t xml:space="preserve">(из них: существующих – 22; запроектировано на </w:t>
      </w:r>
      <w:r w:rsidR="00E17682">
        <w:rPr>
          <w:szCs w:val="26"/>
          <w:lang w:val="en-US"/>
        </w:rPr>
        <w:t>I</w:t>
      </w:r>
      <w:r w:rsidR="00E17682" w:rsidRPr="00E17682">
        <w:rPr>
          <w:szCs w:val="26"/>
        </w:rPr>
        <w:t xml:space="preserve"> </w:t>
      </w:r>
      <w:r w:rsidR="00E17682">
        <w:rPr>
          <w:szCs w:val="26"/>
        </w:rPr>
        <w:t xml:space="preserve">очередь – 116 ед., на </w:t>
      </w:r>
      <w:r w:rsidR="00E17682">
        <w:rPr>
          <w:szCs w:val="26"/>
          <w:lang w:val="en-US"/>
        </w:rPr>
        <w:t>II</w:t>
      </w:r>
      <w:r w:rsidR="00E17682" w:rsidRPr="00E17682">
        <w:rPr>
          <w:szCs w:val="26"/>
        </w:rPr>
        <w:t xml:space="preserve"> </w:t>
      </w:r>
      <w:r w:rsidR="00E17682">
        <w:rPr>
          <w:szCs w:val="26"/>
        </w:rPr>
        <w:t>очередь – 1</w:t>
      </w:r>
      <w:r w:rsidR="00E17682" w:rsidRPr="00E17682">
        <w:rPr>
          <w:szCs w:val="26"/>
        </w:rPr>
        <w:t>64</w:t>
      </w:r>
      <w:r w:rsidR="00E17682">
        <w:rPr>
          <w:szCs w:val="26"/>
        </w:rPr>
        <w:t xml:space="preserve"> ед.).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3. Размеры земельных участков для индивидуального жилищного строительст</w:t>
      </w:r>
      <w:r>
        <w:rPr>
          <w:szCs w:val="26"/>
        </w:rPr>
        <w:t xml:space="preserve">ва - 1000 – </w:t>
      </w:r>
      <w:r w:rsidR="00045676">
        <w:rPr>
          <w:szCs w:val="26"/>
        </w:rPr>
        <w:t>2000</w:t>
      </w:r>
      <w:r w:rsidRPr="006F35C8">
        <w:rPr>
          <w:szCs w:val="26"/>
        </w:rPr>
        <w:t xml:space="preserve"> </w:t>
      </w:r>
      <w:proofErr w:type="spellStart"/>
      <w:proofErr w:type="gramStart"/>
      <w:r w:rsidRPr="006F35C8">
        <w:rPr>
          <w:szCs w:val="26"/>
        </w:rPr>
        <w:t>кв</w:t>
      </w:r>
      <w:proofErr w:type="spellEnd"/>
      <w:r w:rsidRPr="006F35C8">
        <w:rPr>
          <w:szCs w:val="26"/>
        </w:rPr>
        <w:t xml:space="preserve"> .</w:t>
      </w:r>
      <w:proofErr w:type="gramEnd"/>
      <w:r w:rsidRPr="006F35C8">
        <w:rPr>
          <w:szCs w:val="26"/>
        </w:rPr>
        <w:t>м.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lastRenderedPageBreak/>
        <w:t>4. Общая</w:t>
      </w:r>
      <w:r w:rsidR="00763282">
        <w:rPr>
          <w:szCs w:val="26"/>
        </w:rPr>
        <w:t xml:space="preserve"> площадь жилищного фонда </w:t>
      </w:r>
      <w:r w:rsidR="008A1E00">
        <w:rPr>
          <w:szCs w:val="26"/>
        </w:rPr>
        <w:t>–</w:t>
      </w:r>
      <w:r w:rsidR="00763282">
        <w:rPr>
          <w:szCs w:val="26"/>
        </w:rPr>
        <w:t xml:space="preserve"> </w:t>
      </w:r>
      <w:r w:rsidR="008A1E00">
        <w:rPr>
          <w:szCs w:val="26"/>
        </w:rPr>
        <w:t>41107</w:t>
      </w:r>
      <w:r w:rsidR="008A1E00" w:rsidRPr="008A1E00">
        <w:rPr>
          <w:szCs w:val="26"/>
        </w:rPr>
        <w:t>,8</w:t>
      </w:r>
      <w:r w:rsidRPr="006F35C8">
        <w:rPr>
          <w:szCs w:val="26"/>
        </w:rPr>
        <w:t xml:space="preserve"> </w:t>
      </w:r>
      <w:proofErr w:type="spellStart"/>
      <w:r w:rsidRPr="006F35C8">
        <w:rPr>
          <w:szCs w:val="26"/>
        </w:rPr>
        <w:t>кв.м</w:t>
      </w:r>
      <w:proofErr w:type="spellEnd"/>
      <w:r w:rsidRPr="006F35C8">
        <w:rPr>
          <w:szCs w:val="26"/>
        </w:rPr>
        <w:t>.</w:t>
      </w:r>
    </w:p>
    <w:p w:rsidR="00434A94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 xml:space="preserve">5. Количество </w:t>
      </w:r>
      <w:r w:rsidR="00BB6135">
        <w:rPr>
          <w:szCs w:val="26"/>
        </w:rPr>
        <w:t>п</w:t>
      </w:r>
      <w:r w:rsidR="008A1E00">
        <w:rPr>
          <w:szCs w:val="26"/>
        </w:rPr>
        <w:t xml:space="preserve">роживающих – ориентировочно </w:t>
      </w:r>
      <w:r w:rsidR="008A1E00" w:rsidRPr="003E7266">
        <w:rPr>
          <w:szCs w:val="26"/>
        </w:rPr>
        <w:t>906</w:t>
      </w:r>
      <w:r w:rsidRPr="006F35C8">
        <w:rPr>
          <w:szCs w:val="26"/>
        </w:rPr>
        <w:t xml:space="preserve"> чел.</w:t>
      </w:r>
    </w:p>
    <w:p w:rsidR="00434A94" w:rsidRPr="00755ECC" w:rsidRDefault="00434A94" w:rsidP="00E17682">
      <w:pPr>
        <w:autoSpaceDE w:val="0"/>
        <w:autoSpaceDN w:val="0"/>
        <w:adjustRightInd w:val="0"/>
        <w:spacing w:line="288" w:lineRule="auto"/>
        <w:ind w:firstLine="0"/>
        <w:rPr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3. Положения о характеристиках развития системы социального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proofErr w:type="gramStart"/>
      <w:r w:rsidRPr="006F35C8">
        <w:rPr>
          <w:b/>
          <w:szCs w:val="26"/>
        </w:rPr>
        <w:t>обслуживания</w:t>
      </w:r>
      <w:proofErr w:type="gramEnd"/>
      <w:r w:rsidRPr="006F35C8">
        <w:rPr>
          <w:b/>
          <w:szCs w:val="26"/>
        </w:rPr>
        <w:t>, необходимой для развития территории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rPr>
          <w:b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rPr>
          <w:szCs w:val="26"/>
        </w:rPr>
      </w:pPr>
      <w:r w:rsidRPr="006F35C8">
        <w:rPr>
          <w:szCs w:val="26"/>
        </w:rPr>
        <w:t>1. Площадь общественно-деловой зоны, предназначенной для размещения объектов обслуживания населения местного значения</w:t>
      </w:r>
      <w:r>
        <w:rPr>
          <w:szCs w:val="26"/>
        </w:rPr>
        <w:t>,</w:t>
      </w:r>
      <w:r w:rsidRPr="006F35C8">
        <w:rPr>
          <w:szCs w:val="26"/>
        </w:rPr>
        <w:t xml:space="preserve"> а также комм</w:t>
      </w:r>
      <w:r>
        <w:rPr>
          <w:szCs w:val="26"/>
        </w:rPr>
        <w:t>е</w:t>
      </w:r>
      <w:r w:rsidR="00BB6135">
        <w:rPr>
          <w:szCs w:val="26"/>
        </w:rPr>
        <w:t xml:space="preserve">рческих объектов составляет </w:t>
      </w:r>
      <w:r w:rsidR="004467F1">
        <w:rPr>
          <w:szCs w:val="26"/>
        </w:rPr>
        <w:t xml:space="preserve">0,85 </w:t>
      </w:r>
      <w:r w:rsidRPr="006F35C8">
        <w:rPr>
          <w:szCs w:val="26"/>
        </w:rPr>
        <w:t>га. Перечень возможных предприятий - магазины продовольственных и непродовольственных товаров, предприятия общественного питания и бытового обслуживания населения, офисы, спортивно-оздоровительные секции, развлекательные студии, здания для проведения культурно-массовых мероприятий. Коэффициент застройки функциональной зоны – 30 – 50%.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 xml:space="preserve">2. Запроектированная </w:t>
      </w:r>
      <w:r>
        <w:rPr>
          <w:szCs w:val="26"/>
        </w:rPr>
        <w:t>зона для размещения образовательного дошкол</w:t>
      </w:r>
      <w:r w:rsidR="00763282">
        <w:rPr>
          <w:szCs w:val="26"/>
        </w:rPr>
        <w:t>ьного учреждения составляет 0,41</w:t>
      </w:r>
      <w:r w:rsidRPr="006F35C8">
        <w:rPr>
          <w:szCs w:val="26"/>
        </w:rPr>
        <w:t xml:space="preserve"> га</w:t>
      </w:r>
      <w:r w:rsidR="00BB6135">
        <w:rPr>
          <w:szCs w:val="26"/>
        </w:rPr>
        <w:t>, ориентировочная вместимость 90</w:t>
      </w:r>
      <w:r>
        <w:rPr>
          <w:szCs w:val="26"/>
        </w:rPr>
        <w:t xml:space="preserve"> мест.</w:t>
      </w:r>
    </w:p>
    <w:p w:rsidR="00434A94" w:rsidRPr="006F35C8" w:rsidRDefault="00082BCC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>
        <w:rPr>
          <w:szCs w:val="26"/>
        </w:rPr>
        <w:t>4. Площадь запроектированных площадок</w:t>
      </w:r>
      <w:r w:rsidR="00434A94" w:rsidRPr="006F35C8">
        <w:rPr>
          <w:szCs w:val="26"/>
        </w:rPr>
        <w:t xml:space="preserve"> для занятий физ</w:t>
      </w:r>
      <w:r w:rsidR="00BB6135">
        <w:rPr>
          <w:szCs w:val="26"/>
        </w:rPr>
        <w:t>культурой и спортом – 1521,84</w:t>
      </w:r>
      <w:r w:rsidR="00434A94" w:rsidRPr="006F35C8">
        <w:rPr>
          <w:szCs w:val="26"/>
        </w:rPr>
        <w:t xml:space="preserve"> </w:t>
      </w:r>
      <w:proofErr w:type="spellStart"/>
      <w:r w:rsidR="00434A94" w:rsidRPr="006F35C8">
        <w:rPr>
          <w:szCs w:val="26"/>
        </w:rPr>
        <w:t>кв.м</w:t>
      </w:r>
      <w:proofErr w:type="spellEnd"/>
      <w:r w:rsidR="00434A94" w:rsidRPr="006F35C8">
        <w:rPr>
          <w:szCs w:val="26"/>
        </w:rPr>
        <w:t>.</w:t>
      </w:r>
    </w:p>
    <w:p w:rsidR="00434A94" w:rsidRPr="006F35C8" w:rsidRDefault="00082BCC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>
        <w:rPr>
          <w:szCs w:val="26"/>
        </w:rPr>
        <w:t xml:space="preserve">5. Суммарная </w:t>
      </w:r>
      <w:proofErr w:type="gramStart"/>
      <w:r>
        <w:rPr>
          <w:szCs w:val="26"/>
        </w:rPr>
        <w:t>площадь  четырех</w:t>
      </w:r>
      <w:proofErr w:type="gramEnd"/>
      <w:r w:rsidR="00434A94" w:rsidRPr="006F35C8">
        <w:rPr>
          <w:szCs w:val="26"/>
        </w:rPr>
        <w:t xml:space="preserve">  запроектирован</w:t>
      </w:r>
      <w:r w:rsidR="00434A94">
        <w:rPr>
          <w:szCs w:val="26"/>
        </w:rPr>
        <w:t xml:space="preserve">ных площадок для игр детей – </w:t>
      </w:r>
      <w:r w:rsidR="00434A94" w:rsidRPr="006F35C8">
        <w:rPr>
          <w:szCs w:val="26"/>
        </w:rPr>
        <w:t xml:space="preserve"> </w:t>
      </w:r>
      <w:r w:rsidR="00BB6135">
        <w:rPr>
          <w:szCs w:val="26"/>
        </w:rPr>
        <w:t>1755,12</w:t>
      </w:r>
      <w:r w:rsidR="00434A94">
        <w:rPr>
          <w:szCs w:val="26"/>
        </w:rPr>
        <w:t xml:space="preserve"> </w:t>
      </w:r>
      <w:proofErr w:type="spellStart"/>
      <w:r w:rsidR="00434A94" w:rsidRPr="006F35C8">
        <w:rPr>
          <w:szCs w:val="26"/>
        </w:rPr>
        <w:t>кв.м</w:t>
      </w:r>
      <w:proofErr w:type="spellEnd"/>
      <w:r w:rsidR="00434A94" w:rsidRPr="006F35C8">
        <w:rPr>
          <w:szCs w:val="26"/>
        </w:rPr>
        <w:t>.</w:t>
      </w:r>
    </w:p>
    <w:p w:rsidR="00434A94" w:rsidRPr="006F35C8" w:rsidRDefault="00082BCC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>
        <w:rPr>
          <w:szCs w:val="26"/>
        </w:rPr>
        <w:t xml:space="preserve">6. Суммарная </w:t>
      </w:r>
      <w:proofErr w:type="gramStart"/>
      <w:r>
        <w:rPr>
          <w:szCs w:val="26"/>
        </w:rPr>
        <w:t>площадь  двух</w:t>
      </w:r>
      <w:proofErr w:type="gramEnd"/>
      <w:r w:rsidR="00434A94">
        <w:rPr>
          <w:szCs w:val="26"/>
        </w:rPr>
        <w:t xml:space="preserve">  </w:t>
      </w:r>
      <w:r w:rsidR="00434A94" w:rsidRPr="006F35C8">
        <w:rPr>
          <w:szCs w:val="26"/>
        </w:rPr>
        <w:t xml:space="preserve">запроектированных площадок для отдыха взрослых – не менее </w:t>
      </w:r>
      <w:r w:rsidR="00BB6135">
        <w:rPr>
          <w:szCs w:val="26"/>
        </w:rPr>
        <w:t>203</w:t>
      </w:r>
      <w:r w:rsidR="00434A94">
        <w:rPr>
          <w:szCs w:val="26"/>
        </w:rPr>
        <w:t xml:space="preserve"> </w:t>
      </w:r>
      <w:proofErr w:type="spellStart"/>
      <w:r w:rsidR="00434A94" w:rsidRPr="006F35C8">
        <w:rPr>
          <w:szCs w:val="26"/>
        </w:rPr>
        <w:t>кв.м</w:t>
      </w:r>
      <w:proofErr w:type="spellEnd"/>
      <w:r w:rsidR="00434A94" w:rsidRPr="006F35C8">
        <w:rPr>
          <w:szCs w:val="26"/>
        </w:rPr>
        <w:t>.</w:t>
      </w:r>
    </w:p>
    <w:p w:rsidR="00434A94" w:rsidRPr="008A1E00" w:rsidRDefault="00434A94" w:rsidP="008A1E00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  <w:r w:rsidRPr="006F35C8">
        <w:rPr>
          <w:szCs w:val="26"/>
        </w:rPr>
        <w:t>7. Предусмотре</w:t>
      </w:r>
      <w:r w:rsidR="00BB6135">
        <w:rPr>
          <w:szCs w:val="26"/>
        </w:rPr>
        <w:t>ны два пешеходных бульвара, соединяющие участки объектов обслуживания населения в южной части с территориями лесных массивов за границами населенного пункта</w:t>
      </w:r>
      <w:r>
        <w:rPr>
          <w:szCs w:val="26"/>
        </w:rPr>
        <w:t>.</w:t>
      </w:r>
    </w:p>
    <w:p w:rsidR="008252C2" w:rsidRPr="006F35C8" w:rsidRDefault="008252C2" w:rsidP="00755ECC">
      <w:pPr>
        <w:autoSpaceDE w:val="0"/>
        <w:autoSpaceDN w:val="0"/>
        <w:adjustRightInd w:val="0"/>
        <w:spacing w:line="288" w:lineRule="auto"/>
        <w:ind w:firstLine="720"/>
        <w:rPr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4. Положения о характеристиках развития системы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proofErr w:type="gramStart"/>
      <w:r w:rsidRPr="006F35C8">
        <w:rPr>
          <w:b/>
          <w:szCs w:val="26"/>
        </w:rPr>
        <w:t>транспортного</w:t>
      </w:r>
      <w:proofErr w:type="gramEnd"/>
      <w:r w:rsidRPr="006F35C8">
        <w:rPr>
          <w:b/>
          <w:szCs w:val="26"/>
        </w:rPr>
        <w:t xml:space="preserve"> обслуживания, необходимой для развития территории</w:t>
      </w: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rPr>
          <w:szCs w:val="26"/>
        </w:rPr>
      </w:pPr>
      <w:r w:rsidRPr="006F35C8">
        <w:rPr>
          <w:szCs w:val="26"/>
        </w:rPr>
        <w:t>1. Для обслуживания планируемой застройки необходима улично-дорожна</w:t>
      </w:r>
      <w:r>
        <w:rPr>
          <w:szCs w:val="26"/>
        </w:rPr>
        <w:t>я сеть о</w:t>
      </w:r>
      <w:r w:rsidR="007E3966">
        <w:rPr>
          <w:szCs w:val="26"/>
        </w:rPr>
        <w:t>бщей протяженностью 10,99</w:t>
      </w:r>
      <w:r>
        <w:rPr>
          <w:szCs w:val="26"/>
        </w:rPr>
        <w:t xml:space="preserve"> </w:t>
      </w:r>
      <w:r w:rsidRPr="006F35C8">
        <w:rPr>
          <w:szCs w:val="26"/>
        </w:rPr>
        <w:t>км, в том числе:</w:t>
      </w:r>
    </w:p>
    <w:p w:rsidR="00434A94" w:rsidRPr="006F35C8" w:rsidRDefault="00434A94" w:rsidP="00755ECC">
      <w:pPr>
        <w:widowControl w:val="0"/>
        <w:suppressAutoHyphens/>
        <w:spacing w:line="288" w:lineRule="auto"/>
        <w:rPr>
          <w:szCs w:val="26"/>
        </w:rPr>
      </w:pPr>
      <w:proofErr w:type="gramStart"/>
      <w:r>
        <w:rPr>
          <w:szCs w:val="26"/>
        </w:rPr>
        <w:t>а</w:t>
      </w:r>
      <w:proofErr w:type="gramEnd"/>
      <w:r w:rsidR="00BB6135">
        <w:rPr>
          <w:szCs w:val="26"/>
        </w:rPr>
        <w:t xml:space="preserve">) главная и основные </w:t>
      </w:r>
      <w:r w:rsidR="009D17CE">
        <w:rPr>
          <w:szCs w:val="26"/>
        </w:rPr>
        <w:t>улицы – общая протяженность 3,13</w:t>
      </w:r>
      <w:r w:rsidRPr="006F35C8">
        <w:rPr>
          <w:szCs w:val="26"/>
        </w:rPr>
        <w:t xml:space="preserve"> </w:t>
      </w:r>
      <w:r w:rsidR="00BB6135">
        <w:rPr>
          <w:szCs w:val="26"/>
        </w:rPr>
        <w:t>км, ширина в красных линиях – 25</w:t>
      </w:r>
      <w:r w:rsidRPr="006F35C8">
        <w:rPr>
          <w:szCs w:val="26"/>
        </w:rPr>
        <w:t xml:space="preserve"> метров;</w:t>
      </w:r>
    </w:p>
    <w:p w:rsidR="00434A94" w:rsidRDefault="00434A94" w:rsidP="00755ECC">
      <w:pPr>
        <w:widowControl w:val="0"/>
        <w:suppressAutoHyphens/>
        <w:spacing w:line="288" w:lineRule="auto"/>
        <w:rPr>
          <w:szCs w:val="26"/>
        </w:rPr>
      </w:pPr>
      <w:proofErr w:type="gramStart"/>
      <w:r>
        <w:rPr>
          <w:szCs w:val="26"/>
        </w:rPr>
        <w:t>б</w:t>
      </w:r>
      <w:proofErr w:type="gramEnd"/>
      <w:r w:rsidR="00BB6135">
        <w:rPr>
          <w:szCs w:val="26"/>
        </w:rPr>
        <w:t>) жилые улицы</w:t>
      </w:r>
      <w:r w:rsidRPr="006F35C8">
        <w:rPr>
          <w:szCs w:val="26"/>
        </w:rPr>
        <w:t xml:space="preserve"> и п</w:t>
      </w:r>
      <w:r>
        <w:rPr>
          <w:szCs w:val="26"/>
        </w:rPr>
        <w:t>р</w:t>
      </w:r>
      <w:r w:rsidR="008206F7">
        <w:rPr>
          <w:szCs w:val="26"/>
        </w:rPr>
        <w:t>оезды -</w:t>
      </w:r>
      <w:r w:rsidR="007E3966">
        <w:rPr>
          <w:szCs w:val="26"/>
        </w:rPr>
        <w:t xml:space="preserve"> общей протяженностью 6,5</w:t>
      </w:r>
      <w:r w:rsidR="009D17CE">
        <w:rPr>
          <w:szCs w:val="26"/>
        </w:rPr>
        <w:t>8</w:t>
      </w:r>
      <w:r w:rsidR="008206F7">
        <w:rPr>
          <w:szCs w:val="26"/>
        </w:rPr>
        <w:t xml:space="preserve"> км, ш</w:t>
      </w:r>
      <w:r w:rsidR="009D17CE">
        <w:rPr>
          <w:szCs w:val="26"/>
        </w:rPr>
        <w:t>ирина в красных линиях – 25 и 12</w:t>
      </w:r>
      <w:r w:rsidRPr="006F35C8">
        <w:rPr>
          <w:szCs w:val="26"/>
        </w:rPr>
        <w:t xml:space="preserve"> м</w:t>
      </w:r>
      <w:r w:rsidR="008206F7">
        <w:rPr>
          <w:szCs w:val="26"/>
        </w:rPr>
        <w:t xml:space="preserve">етров, ширина проезжей части – </w:t>
      </w:r>
      <w:r w:rsidR="009D17CE">
        <w:rPr>
          <w:szCs w:val="26"/>
        </w:rPr>
        <w:t>5-</w:t>
      </w:r>
      <w:r w:rsidR="008206F7">
        <w:rPr>
          <w:szCs w:val="26"/>
        </w:rPr>
        <w:t>7</w:t>
      </w:r>
      <w:r w:rsidRPr="006F35C8">
        <w:rPr>
          <w:szCs w:val="26"/>
        </w:rPr>
        <w:t xml:space="preserve"> метров;</w:t>
      </w:r>
    </w:p>
    <w:p w:rsidR="008206F7" w:rsidRDefault="008206F7" w:rsidP="00755ECC">
      <w:pPr>
        <w:widowControl w:val="0"/>
        <w:suppressAutoHyphens/>
        <w:spacing w:line="288" w:lineRule="auto"/>
        <w:rPr>
          <w:szCs w:val="26"/>
        </w:rPr>
      </w:pPr>
      <w:proofErr w:type="gramStart"/>
      <w:r>
        <w:rPr>
          <w:szCs w:val="26"/>
        </w:rPr>
        <w:t>в</w:t>
      </w:r>
      <w:proofErr w:type="gramEnd"/>
      <w:r>
        <w:rPr>
          <w:szCs w:val="26"/>
        </w:rPr>
        <w:t>) жилая улица – протяженностью 0,297 км, ширина в красных  линиях 30м, ширина проезжей части – 7 метров;</w:t>
      </w:r>
    </w:p>
    <w:p w:rsidR="008206F7" w:rsidRPr="006F35C8" w:rsidRDefault="008206F7" w:rsidP="00755ECC">
      <w:pPr>
        <w:widowControl w:val="0"/>
        <w:suppressAutoHyphens/>
        <w:spacing w:line="288" w:lineRule="auto"/>
        <w:rPr>
          <w:szCs w:val="26"/>
        </w:rPr>
      </w:pPr>
      <w:proofErr w:type="gramStart"/>
      <w:r>
        <w:rPr>
          <w:szCs w:val="26"/>
        </w:rPr>
        <w:t>в</w:t>
      </w:r>
      <w:proofErr w:type="gramEnd"/>
      <w:r>
        <w:rPr>
          <w:szCs w:val="26"/>
        </w:rPr>
        <w:t>) пешеходные бульвары – общая протяженность 0,44 км, с двухсторонними проездами ши</w:t>
      </w:r>
      <w:r w:rsidR="00977B42">
        <w:rPr>
          <w:szCs w:val="26"/>
        </w:rPr>
        <w:t>риной 3м и центральной аллеей 16</w:t>
      </w:r>
      <w:r>
        <w:rPr>
          <w:szCs w:val="26"/>
        </w:rPr>
        <w:t xml:space="preserve">м, ширина в красных линиях -30 м. </w:t>
      </w:r>
    </w:p>
    <w:p w:rsidR="00434A94" w:rsidRPr="006F35C8" w:rsidRDefault="00434A94" w:rsidP="00C57F38">
      <w:pPr>
        <w:widowControl w:val="0"/>
        <w:suppressAutoHyphens/>
        <w:spacing w:line="288" w:lineRule="auto"/>
        <w:ind w:left="-57" w:right="-6" w:firstLine="684"/>
        <w:jc w:val="both"/>
        <w:rPr>
          <w:szCs w:val="26"/>
        </w:rPr>
      </w:pPr>
      <w:r w:rsidRPr="006F35C8">
        <w:rPr>
          <w:szCs w:val="26"/>
        </w:rPr>
        <w:t xml:space="preserve">2. Параметры поперечного профиля </w:t>
      </w:r>
      <w:proofErr w:type="gramStart"/>
      <w:r w:rsidRPr="006F35C8">
        <w:rPr>
          <w:szCs w:val="26"/>
        </w:rPr>
        <w:t>улиц:–</w:t>
      </w:r>
      <w:proofErr w:type="gramEnd"/>
      <w:r w:rsidRPr="006F35C8">
        <w:rPr>
          <w:szCs w:val="26"/>
        </w:rPr>
        <w:t xml:space="preserve"> радиус закругления бортового камня на перекрёстках улиц – 9,0 - 12,0 м; въезды-в</w:t>
      </w:r>
      <w:r>
        <w:rPr>
          <w:szCs w:val="26"/>
        </w:rPr>
        <w:t>ы</w:t>
      </w:r>
      <w:r w:rsidRPr="006F35C8">
        <w:rPr>
          <w:szCs w:val="26"/>
        </w:rPr>
        <w:t xml:space="preserve">езды на участки - шириной 3,0 </w:t>
      </w:r>
      <w:r w:rsidRPr="006F35C8">
        <w:rPr>
          <w:szCs w:val="26"/>
        </w:rPr>
        <w:lastRenderedPageBreak/>
        <w:t xml:space="preserve">м; радиус закругления бортового камня – 5,0 м. Ширина тротуаров 1,5 - 2,0 м; между проезжей частью и тротуаром – газон; в газоне, в 1,5 – 3,5 м от бортового камня проезжей части – уличное освещение. Прокладка газа предусмотрена подземным способом. </w:t>
      </w:r>
    </w:p>
    <w:p w:rsidR="00434A94" w:rsidRDefault="00434A94" w:rsidP="00755ECC">
      <w:pPr>
        <w:widowControl w:val="0"/>
        <w:suppressAutoHyphens/>
        <w:spacing w:line="288" w:lineRule="auto"/>
        <w:ind w:left="-57" w:right="-6" w:firstLine="686"/>
        <w:jc w:val="both"/>
        <w:rPr>
          <w:szCs w:val="26"/>
        </w:rPr>
      </w:pPr>
      <w:r>
        <w:rPr>
          <w:szCs w:val="26"/>
        </w:rPr>
        <w:t>3</w:t>
      </w:r>
      <w:r w:rsidRPr="006F35C8">
        <w:rPr>
          <w:szCs w:val="26"/>
        </w:rPr>
        <w:t>. Пр</w:t>
      </w:r>
      <w:r>
        <w:rPr>
          <w:szCs w:val="26"/>
        </w:rPr>
        <w:t>едусмотрены</w:t>
      </w:r>
      <w:r w:rsidRPr="006F35C8">
        <w:rPr>
          <w:szCs w:val="26"/>
        </w:rPr>
        <w:t xml:space="preserve"> автостоянки </w:t>
      </w:r>
      <w:r>
        <w:rPr>
          <w:szCs w:val="26"/>
        </w:rPr>
        <w:t xml:space="preserve">временного хранения </w:t>
      </w:r>
      <w:r w:rsidRPr="006F35C8">
        <w:rPr>
          <w:szCs w:val="26"/>
        </w:rPr>
        <w:t xml:space="preserve">общего пользования </w:t>
      </w:r>
      <w:r>
        <w:rPr>
          <w:szCs w:val="26"/>
        </w:rPr>
        <w:t>для временного хранения</w:t>
      </w:r>
      <w:r w:rsidRPr="006F35C8">
        <w:rPr>
          <w:szCs w:val="26"/>
        </w:rPr>
        <w:t xml:space="preserve"> </w:t>
      </w:r>
      <w:r w:rsidR="00082BCC">
        <w:rPr>
          <w:szCs w:val="26"/>
        </w:rPr>
        <w:t>автомобилей,</w:t>
      </w:r>
      <w:r>
        <w:rPr>
          <w:szCs w:val="26"/>
        </w:rPr>
        <w:t xml:space="preserve"> </w:t>
      </w:r>
      <w:r w:rsidRPr="006F35C8">
        <w:rPr>
          <w:szCs w:val="26"/>
        </w:rPr>
        <w:t>в составе жилой зоны</w:t>
      </w:r>
      <w:r>
        <w:rPr>
          <w:szCs w:val="26"/>
        </w:rPr>
        <w:t xml:space="preserve"> </w:t>
      </w:r>
      <w:r w:rsidR="008206F7">
        <w:rPr>
          <w:szCs w:val="26"/>
        </w:rPr>
        <w:t>проектируемого района – всего 6</w:t>
      </w:r>
      <w:r w:rsidRPr="006F35C8">
        <w:rPr>
          <w:szCs w:val="26"/>
        </w:rPr>
        <w:t xml:space="preserve"> парковок с об</w:t>
      </w:r>
      <w:r>
        <w:rPr>
          <w:szCs w:val="26"/>
        </w:rPr>
        <w:t>щим колич</w:t>
      </w:r>
      <w:r w:rsidR="008206F7">
        <w:rPr>
          <w:szCs w:val="26"/>
        </w:rPr>
        <w:t xml:space="preserve">еством </w:t>
      </w:r>
      <w:proofErr w:type="spellStart"/>
      <w:r w:rsidR="008206F7">
        <w:rPr>
          <w:szCs w:val="26"/>
        </w:rPr>
        <w:t>машиномест</w:t>
      </w:r>
      <w:proofErr w:type="spellEnd"/>
      <w:r w:rsidR="008206F7">
        <w:rPr>
          <w:szCs w:val="26"/>
        </w:rPr>
        <w:t xml:space="preserve"> – 60</w:t>
      </w:r>
      <w:r w:rsidRPr="006F35C8">
        <w:rPr>
          <w:szCs w:val="26"/>
        </w:rPr>
        <w:t>.</w:t>
      </w:r>
    </w:p>
    <w:p w:rsidR="00434A94" w:rsidRPr="006F35C8" w:rsidRDefault="00434A94" w:rsidP="00755ECC">
      <w:pPr>
        <w:widowControl w:val="0"/>
        <w:suppressAutoHyphens/>
        <w:spacing w:line="288" w:lineRule="auto"/>
        <w:ind w:left="-57" w:right="-6" w:firstLine="686"/>
        <w:jc w:val="both"/>
        <w:rPr>
          <w:szCs w:val="26"/>
        </w:rPr>
      </w:pPr>
    </w:p>
    <w:p w:rsidR="00434A94" w:rsidRPr="006F35C8" w:rsidRDefault="00434A94" w:rsidP="00755ECC">
      <w:pPr>
        <w:autoSpaceDE w:val="0"/>
        <w:autoSpaceDN w:val="0"/>
        <w:adjustRightInd w:val="0"/>
        <w:spacing w:line="288" w:lineRule="auto"/>
        <w:jc w:val="center"/>
        <w:rPr>
          <w:b/>
          <w:szCs w:val="26"/>
        </w:rPr>
      </w:pPr>
      <w:r w:rsidRPr="006F35C8">
        <w:rPr>
          <w:b/>
          <w:szCs w:val="26"/>
        </w:rPr>
        <w:t>5. Положения о характеристиках развития системы инженерно-технического обеспечения, необходимой для развития территории</w:t>
      </w:r>
    </w:p>
    <w:p w:rsidR="007E3966" w:rsidRDefault="00434A94" w:rsidP="007E3966">
      <w:pPr>
        <w:suppressAutoHyphens/>
        <w:spacing w:line="288" w:lineRule="auto"/>
        <w:jc w:val="both"/>
        <w:rPr>
          <w:szCs w:val="26"/>
        </w:rPr>
      </w:pPr>
      <w:r w:rsidRPr="006F35C8">
        <w:rPr>
          <w:szCs w:val="26"/>
        </w:rPr>
        <w:t xml:space="preserve">1. </w:t>
      </w:r>
      <w:r w:rsidR="007E3966" w:rsidRPr="00BD552B">
        <w:rPr>
          <w:szCs w:val="26"/>
        </w:rPr>
        <w:t xml:space="preserve">Хозяйственно-питьевое водоснабжение проектируемой застройки предлагается от запланированной Генеральным планом </w:t>
      </w:r>
      <w:proofErr w:type="spellStart"/>
      <w:r w:rsidR="007E3966" w:rsidRPr="00BD552B">
        <w:rPr>
          <w:szCs w:val="26"/>
        </w:rPr>
        <w:t>п.Сарапулка</w:t>
      </w:r>
      <w:proofErr w:type="spellEnd"/>
      <w:r w:rsidR="007E3966" w:rsidRPr="00BD552B">
        <w:rPr>
          <w:szCs w:val="26"/>
        </w:rPr>
        <w:t xml:space="preserve"> системы хозяйственно-питьевого и противопожарного водоснабжения. Освоение территории будет осуществляться в два этапа. На период освоения первой очереди проекта предлагается </w:t>
      </w:r>
      <w:proofErr w:type="gramStart"/>
      <w:r w:rsidR="007E3966" w:rsidRPr="00BD552B">
        <w:rPr>
          <w:szCs w:val="26"/>
        </w:rPr>
        <w:t>устройство  водозаборных</w:t>
      </w:r>
      <w:proofErr w:type="gramEnd"/>
      <w:r w:rsidR="007E3966" w:rsidRPr="00BD552B">
        <w:rPr>
          <w:szCs w:val="26"/>
        </w:rPr>
        <w:t xml:space="preserve"> скважин для индивидуального пользования, с условием дальнейшего подключения объектов строительства к централизованной сети водоснабжения и использования этих источников, в качестве резервных. Освоение второй очереди проектирования предполагает реализацию ввода централизованной системы водоснабжения.</w:t>
      </w:r>
    </w:p>
    <w:p w:rsidR="00977B42" w:rsidRDefault="008977E7" w:rsidP="00977B42">
      <w:pPr>
        <w:shd w:val="clear" w:color="auto" w:fill="FFFFFF"/>
        <w:jc w:val="both"/>
        <w:rPr>
          <w:szCs w:val="26"/>
        </w:rPr>
      </w:pPr>
      <w:r w:rsidRPr="00021D78">
        <w:rPr>
          <w:szCs w:val="26"/>
        </w:rPr>
        <w:t xml:space="preserve">Хозяйственно-питьевое водоснабжение проектируемой застройки </w:t>
      </w:r>
      <w:r w:rsidR="009464CB">
        <w:rPr>
          <w:szCs w:val="26"/>
        </w:rPr>
        <w:t xml:space="preserve">на расчетный срок </w:t>
      </w:r>
      <w:r w:rsidRPr="00021D78">
        <w:rPr>
          <w:szCs w:val="26"/>
        </w:rPr>
        <w:t xml:space="preserve">предлагается от </w:t>
      </w:r>
      <w:r w:rsidR="009D17CE">
        <w:rPr>
          <w:szCs w:val="26"/>
        </w:rPr>
        <w:t>централизованной сети. В качестве резервного источника, подключаемого к общепоселковой сети</w:t>
      </w:r>
      <w:r w:rsidR="00045676">
        <w:rPr>
          <w:szCs w:val="26"/>
        </w:rPr>
        <w:t>,</w:t>
      </w:r>
      <w:r w:rsidR="009D17CE">
        <w:rPr>
          <w:szCs w:val="26"/>
        </w:rPr>
        <w:t xml:space="preserve"> </w:t>
      </w:r>
      <w:r w:rsidR="009464CB">
        <w:rPr>
          <w:szCs w:val="26"/>
        </w:rPr>
        <w:t xml:space="preserve">выступает </w:t>
      </w:r>
      <w:r w:rsidR="009464CB">
        <w:t>проектируемая</w:t>
      </w:r>
      <w:r w:rsidR="00977B42">
        <w:t xml:space="preserve"> скваж</w:t>
      </w:r>
      <w:r w:rsidR="009464CB">
        <w:t>ина</w:t>
      </w:r>
      <w:r w:rsidR="00977B42">
        <w:t>, с</w:t>
      </w:r>
      <w:r w:rsidR="00977B42">
        <w:rPr>
          <w:szCs w:val="26"/>
        </w:rPr>
        <w:t xml:space="preserve"> </w:t>
      </w:r>
      <w:r w:rsidR="00977B42" w:rsidRPr="006370AB">
        <w:rPr>
          <w:szCs w:val="26"/>
        </w:rPr>
        <w:t>размещение</w:t>
      </w:r>
      <w:r w:rsidR="00977B42">
        <w:rPr>
          <w:szCs w:val="26"/>
        </w:rPr>
        <w:t>м на участке</w:t>
      </w:r>
      <w:r w:rsidR="00977B42" w:rsidRPr="006370AB">
        <w:rPr>
          <w:szCs w:val="26"/>
        </w:rPr>
        <w:t xml:space="preserve"> водопровод</w:t>
      </w:r>
      <w:r w:rsidR="00977B42">
        <w:rPr>
          <w:szCs w:val="26"/>
        </w:rPr>
        <w:t xml:space="preserve">ного узла </w:t>
      </w:r>
      <w:r w:rsidR="00977B42" w:rsidRPr="00977B42">
        <w:t>производительностью</w:t>
      </w:r>
      <w:r w:rsidR="00977B42" w:rsidRPr="00977B42">
        <w:rPr>
          <w:szCs w:val="26"/>
        </w:rPr>
        <w:t xml:space="preserve"> ориентировочно 283 </w:t>
      </w:r>
      <w:proofErr w:type="spellStart"/>
      <w:r w:rsidR="00977B42" w:rsidRPr="00977B42">
        <w:rPr>
          <w:szCs w:val="26"/>
        </w:rPr>
        <w:t>куб.м</w:t>
      </w:r>
      <w:proofErr w:type="spellEnd"/>
      <w:r w:rsidR="00977B42" w:rsidRPr="00977B42">
        <w:rPr>
          <w:szCs w:val="26"/>
        </w:rPr>
        <w:t xml:space="preserve"> в сутки</w:t>
      </w:r>
      <w:r w:rsidR="00977B42">
        <w:rPr>
          <w:szCs w:val="26"/>
        </w:rPr>
        <w:t>.</w:t>
      </w:r>
    </w:p>
    <w:p w:rsidR="008E258E" w:rsidRPr="008E258E" w:rsidRDefault="008977E7" w:rsidP="008E258E">
      <w:pPr>
        <w:pStyle w:val="2"/>
        <w:widowControl w:val="0"/>
        <w:suppressAutoHyphens/>
        <w:ind w:left="-57" w:right="-6" w:firstLine="686"/>
        <w:jc w:val="both"/>
        <w:rPr>
          <w:b w:val="0"/>
          <w:i w:val="0"/>
          <w:sz w:val="26"/>
          <w:szCs w:val="26"/>
        </w:rPr>
      </w:pPr>
      <w:r w:rsidRPr="008E258E">
        <w:rPr>
          <w:sz w:val="26"/>
          <w:szCs w:val="26"/>
        </w:rPr>
        <w:t xml:space="preserve"> </w:t>
      </w:r>
      <w:r w:rsidRPr="008E258E">
        <w:rPr>
          <w:b w:val="0"/>
          <w:i w:val="0"/>
          <w:sz w:val="26"/>
          <w:szCs w:val="26"/>
        </w:rPr>
        <w:t xml:space="preserve">Подача воды в проектируемую застройку предлагается по водоводу </w:t>
      </w:r>
      <w:r w:rsidRPr="008E258E">
        <w:rPr>
          <w:b w:val="0"/>
          <w:i w:val="0"/>
          <w:sz w:val="26"/>
          <w:szCs w:val="26"/>
          <w:lang w:val="en-US"/>
        </w:rPr>
        <w:t>d</w:t>
      </w:r>
      <w:r w:rsidRPr="008E258E">
        <w:rPr>
          <w:b w:val="0"/>
          <w:i w:val="0"/>
          <w:sz w:val="26"/>
          <w:szCs w:val="26"/>
        </w:rPr>
        <w:t xml:space="preserve">160 мм, система водоснабжения принята кольцевая </w:t>
      </w:r>
      <w:r w:rsidRPr="008E258E">
        <w:rPr>
          <w:b w:val="0"/>
          <w:i w:val="0"/>
          <w:sz w:val="26"/>
          <w:szCs w:val="26"/>
          <w:lang w:val="en-US"/>
        </w:rPr>
        <w:t>d</w:t>
      </w:r>
      <w:r w:rsidRPr="008E258E">
        <w:rPr>
          <w:b w:val="0"/>
          <w:i w:val="0"/>
          <w:sz w:val="26"/>
          <w:szCs w:val="26"/>
        </w:rPr>
        <w:t xml:space="preserve">110 мм. </w:t>
      </w:r>
      <w:r w:rsidR="00434A94" w:rsidRPr="008E258E">
        <w:rPr>
          <w:b w:val="0"/>
          <w:i w:val="0"/>
          <w:sz w:val="26"/>
          <w:szCs w:val="26"/>
        </w:rPr>
        <w:t>Общая протяженность сетей хозяйственно-пи</w:t>
      </w:r>
      <w:r w:rsidR="00977B42" w:rsidRPr="008E258E">
        <w:rPr>
          <w:b w:val="0"/>
          <w:i w:val="0"/>
          <w:sz w:val="26"/>
          <w:szCs w:val="26"/>
        </w:rPr>
        <w:t>тье</w:t>
      </w:r>
      <w:r w:rsidR="00836980" w:rsidRPr="008E258E">
        <w:rPr>
          <w:b w:val="0"/>
          <w:i w:val="0"/>
          <w:sz w:val="26"/>
          <w:szCs w:val="26"/>
        </w:rPr>
        <w:t>вого водоснабжения составит 11,36</w:t>
      </w:r>
      <w:r w:rsidR="00977B42" w:rsidRPr="008E258E">
        <w:rPr>
          <w:b w:val="0"/>
          <w:i w:val="0"/>
          <w:sz w:val="26"/>
          <w:szCs w:val="26"/>
        </w:rPr>
        <w:t xml:space="preserve"> </w:t>
      </w:r>
      <w:r w:rsidR="00434A94" w:rsidRPr="008E258E">
        <w:rPr>
          <w:b w:val="0"/>
          <w:i w:val="0"/>
          <w:sz w:val="26"/>
          <w:szCs w:val="26"/>
        </w:rPr>
        <w:t>км. Пожаротушение планируемой территории проектируется из системы хозяйственно-питьевого водоснабжения.</w:t>
      </w:r>
      <w:r w:rsidR="00756301" w:rsidRPr="008E258E">
        <w:rPr>
          <w:b w:val="0"/>
          <w:i w:val="0"/>
          <w:sz w:val="26"/>
          <w:szCs w:val="26"/>
        </w:rPr>
        <w:t xml:space="preserve"> Предусмотрено размещение </w:t>
      </w:r>
      <w:r w:rsidR="00F72903" w:rsidRPr="008E258E">
        <w:rPr>
          <w:b w:val="0"/>
          <w:i w:val="0"/>
          <w:sz w:val="26"/>
          <w:szCs w:val="26"/>
        </w:rPr>
        <w:t xml:space="preserve">12 </w:t>
      </w:r>
      <w:r w:rsidR="00756301" w:rsidRPr="008E258E">
        <w:rPr>
          <w:b w:val="0"/>
          <w:i w:val="0"/>
          <w:sz w:val="26"/>
          <w:szCs w:val="26"/>
        </w:rPr>
        <w:t>пожарных резервуаров</w:t>
      </w:r>
      <w:r w:rsidR="008E258E" w:rsidRPr="008E258E">
        <w:rPr>
          <w:b w:val="0"/>
          <w:i w:val="0"/>
          <w:sz w:val="26"/>
          <w:szCs w:val="26"/>
        </w:rPr>
        <w:t>,</w:t>
      </w:r>
      <w:r w:rsidR="008E258E">
        <w:rPr>
          <w:b w:val="0"/>
          <w:i w:val="0"/>
          <w:sz w:val="26"/>
          <w:szCs w:val="26"/>
        </w:rPr>
        <w:t xml:space="preserve"> </w:t>
      </w:r>
      <w:r w:rsidR="008E258E" w:rsidRPr="008E258E">
        <w:rPr>
          <w:b w:val="0"/>
          <w:i w:val="0"/>
          <w:sz w:val="26"/>
          <w:szCs w:val="26"/>
        </w:rPr>
        <w:t xml:space="preserve">из условия обслуживания ими зданий, находящихся в радиусе 150 м. </w:t>
      </w:r>
    </w:p>
    <w:p w:rsidR="00434A94" w:rsidRPr="008E258E" w:rsidRDefault="008E258E" w:rsidP="008E258E">
      <w:pPr>
        <w:pStyle w:val="2"/>
        <w:widowControl w:val="0"/>
        <w:suppressAutoHyphens/>
        <w:ind w:left="-57" w:right="-6" w:firstLine="686"/>
        <w:jc w:val="both"/>
        <w:rPr>
          <w:b w:val="0"/>
          <w:i w:val="0"/>
          <w:sz w:val="26"/>
          <w:szCs w:val="26"/>
        </w:rPr>
      </w:pPr>
      <w:r w:rsidRPr="008E258E">
        <w:rPr>
          <w:b w:val="0"/>
          <w:i w:val="0"/>
          <w:sz w:val="26"/>
          <w:szCs w:val="26"/>
        </w:rPr>
        <w:t>Необходимый противопожарный запас воды в количестве 54 м</w:t>
      </w:r>
      <w:r w:rsidRPr="008E258E">
        <w:rPr>
          <w:b w:val="0"/>
          <w:i w:val="0"/>
          <w:sz w:val="26"/>
          <w:szCs w:val="26"/>
          <w:vertAlign w:val="superscript"/>
        </w:rPr>
        <w:t>3</w:t>
      </w:r>
      <w:r w:rsidRPr="008E258E">
        <w:rPr>
          <w:b w:val="0"/>
          <w:i w:val="0"/>
          <w:sz w:val="26"/>
          <w:szCs w:val="26"/>
        </w:rPr>
        <w:t xml:space="preserve"> для каждой группы жилых домов, расположенных в радиусе действия резервуаров, хранится на площадке в двух резервуарах ёмкостью по 25 м</w:t>
      </w:r>
      <w:r w:rsidRPr="008E258E">
        <w:rPr>
          <w:b w:val="0"/>
          <w:i w:val="0"/>
          <w:sz w:val="26"/>
          <w:szCs w:val="26"/>
          <w:vertAlign w:val="superscript"/>
        </w:rPr>
        <w:t>3</w:t>
      </w:r>
      <w:r w:rsidRPr="008E258E">
        <w:rPr>
          <w:b w:val="0"/>
          <w:i w:val="0"/>
          <w:sz w:val="26"/>
          <w:szCs w:val="26"/>
        </w:rPr>
        <w:t xml:space="preserve"> каждый.</w:t>
      </w:r>
      <w:r>
        <w:rPr>
          <w:b w:val="0"/>
          <w:i w:val="0"/>
          <w:sz w:val="26"/>
          <w:szCs w:val="26"/>
        </w:rPr>
        <w:t xml:space="preserve"> </w:t>
      </w:r>
      <w:r w:rsidRPr="008E258E">
        <w:rPr>
          <w:b w:val="0"/>
          <w:i w:val="0"/>
          <w:sz w:val="26"/>
          <w:szCs w:val="26"/>
        </w:rPr>
        <w:t>Максимальный срок восстановления пожарного объема воды в резервуарах после тушения пож</w:t>
      </w:r>
      <w:r>
        <w:rPr>
          <w:b w:val="0"/>
          <w:i w:val="0"/>
          <w:sz w:val="26"/>
          <w:szCs w:val="26"/>
        </w:rPr>
        <w:t>ара не более 24 час</w:t>
      </w:r>
      <w:r w:rsidRPr="008E258E">
        <w:rPr>
          <w:b w:val="0"/>
          <w:i w:val="0"/>
          <w:sz w:val="26"/>
          <w:szCs w:val="26"/>
        </w:rPr>
        <w:t>.</w:t>
      </w:r>
    </w:p>
    <w:p w:rsidR="00836980" w:rsidRDefault="00434A94" w:rsidP="009464CB">
      <w:pPr>
        <w:pStyle w:val="western"/>
        <w:shd w:val="clear" w:color="auto" w:fill="FFFFFF"/>
        <w:spacing w:before="0" w:beforeAutospacing="0" w:line="288" w:lineRule="auto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</w:t>
      </w:r>
      <w:r w:rsidRPr="006F35C8">
        <w:rPr>
          <w:color w:val="auto"/>
          <w:sz w:val="26"/>
          <w:szCs w:val="26"/>
        </w:rPr>
        <w:t>.</w:t>
      </w:r>
      <w:r w:rsidR="00977B42">
        <w:rPr>
          <w:color w:val="auto"/>
          <w:sz w:val="26"/>
          <w:szCs w:val="26"/>
        </w:rPr>
        <w:t xml:space="preserve"> </w:t>
      </w:r>
      <w:r w:rsidR="00836980" w:rsidRPr="00BD552B">
        <w:rPr>
          <w:sz w:val="26"/>
          <w:szCs w:val="26"/>
        </w:rPr>
        <w:t xml:space="preserve">Отведение хозяйственно-бытовых стоков от индивидуальной жилой застройки на расчетный срок реализации </w:t>
      </w:r>
      <w:proofErr w:type="gramStart"/>
      <w:r w:rsidR="00836980" w:rsidRPr="00BD552B">
        <w:rPr>
          <w:sz w:val="26"/>
          <w:szCs w:val="26"/>
        </w:rPr>
        <w:t>проекта  предлагается</w:t>
      </w:r>
      <w:proofErr w:type="gramEnd"/>
      <w:r w:rsidR="00836980" w:rsidRPr="00BD552B">
        <w:rPr>
          <w:sz w:val="26"/>
          <w:szCs w:val="26"/>
        </w:rPr>
        <w:t xml:space="preserve"> в запланированную Генеральным планом </w:t>
      </w:r>
      <w:proofErr w:type="spellStart"/>
      <w:r w:rsidR="00836980" w:rsidRPr="00BD552B">
        <w:rPr>
          <w:sz w:val="26"/>
          <w:szCs w:val="26"/>
        </w:rPr>
        <w:t>п.Сарапулка</w:t>
      </w:r>
      <w:proofErr w:type="spellEnd"/>
      <w:r w:rsidR="00836980" w:rsidRPr="00BD552B">
        <w:rPr>
          <w:sz w:val="26"/>
          <w:szCs w:val="26"/>
        </w:rPr>
        <w:t xml:space="preserve"> централизованную систему хозяйственно-бытовой канализации. </w:t>
      </w:r>
      <w:proofErr w:type="spellStart"/>
      <w:r w:rsidR="00836980" w:rsidRPr="00BD552B">
        <w:rPr>
          <w:color w:val="auto"/>
          <w:sz w:val="26"/>
          <w:szCs w:val="26"/>
        </w:rPr>
        <w:t>Канализование</w:t>
      </w:r>
      <w:proofErr w:type="spellEnd"/>
      <w:r w:rsidR="00836980" w:rsidRPr="00BD552B">
        <w:rPr>
          <w:color w:val="auto"/>
          <w:sz w:val="26"/>
          <w:szCs w:val="26"/>
        </w:rPr>
        <w:t xml:space="preserve"> территории предполагается осуществить в два этапа. </w:t>
      </w:r>
      <w:r w:rsidR="00836980" w:rsidRPr="00BD552B">
        <w:rPr>
          <w:sz w:val="26"/>
          <w:szCs w:val="26"/>
        </w:rPr>
        <w:t xml:space="preserve">На период освоения первой очереди проекта предусмотрено размещение </w:t>
      </w:r>
      <w:r w:rsidR="00836980" w:rsidRPr="00BD552B">
        <w:rPr>
          <w:sz w:val="26"/>
          <w:szCs w:val="26"/>
        </w:rPr>
        <w:lastRenderedPageBreak/>
        <w:t xml:space="preserve">автономных систем глубокой биологической очистки на планируемых участках индивидуальной жилой застройки. </w:t>
      </w:r>
    </w:p>
    <w:p w:rsidR="00137605" w:rsidRDefault="00977B42" w:rsidP="009464CB">
      <w:pPr>
        <w:pStyle w:val="western"/>
        <w:shd w:val="clear" w:color="auto" w:fill="FFFFFF"/>
        <w:spacing w:before="0" w:beforeAutospacing="0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Х</w:t>
      </w:r>
      <w:r w:rsidRPr="00977B42">
        <w:rPr>
          <w:sz w:val="26"/>
          <w:szCs w:val="26"/>
        </w:rPr>
        <w:t>озяйственно-бытовые стоки от индивидуальной жилой застройки планируемой территории</w:t>
      </w:r>
      <w:r w:rsidR="009464CB">
        <w:rPr>
          <w:sz w:val="26"/>
          <w:szCs w:val="26"/>
        </w:rPr>
        <w:t xml:space="preserve"> на </w:t>
      </w:r>
      <w:r w:rsidR="00137605">
        <w:rPr>
          <w:sz w:val="26"/>
          <w:szCs w:val="26"/>
        </w:rPr>
        <w:t>вторую очередь</w:t>
      </w:r>
      <w:r w:rsidR="009464CB">
        <w:rPr>
          <w:sz w:val="26"/>
          <w:szCs w:val="26"/>
        </w:rPr>
        <w:t xml:space="preserve"> реализации </w:t>
      </w:r>
      <w:proofErr w:type="gramStart"/>
      <w:r w:rsidR="009464CB">
        <w:rPr>
          <w:sz w:val="26"/>
          <w:szCs w:val="26"/>
        </w:rPr>
        <w:t xml:space="preserve">проекта, </w:t>
      </w:r>
      <w:r w:rsidRPr="00977B42">
        <w:rPr>
          <w:sz w:val="26"/>
          <w:szCs w:val="26"/>
        </w:rPr>
        <w:t xml:space="preserve"> сетью</w:t>
      </w:r>
      <w:proofErr w:type="gramEnd"/>
      <w:r w:rsidRPr="00977B42">
        <w:rPr>
          <w:sz w:val="26"/>
          <w:szCs w:val="26"/>
        </w:rPr>
        <w:t xml:space="preserve"> самотечных коллекторов </w:t>
      </w:r>
      <w:r w:rsidRPr="00977B42">
        <w:rPr>
          <w:sz w:val="26"/>
          <w:szCs w:val="26"/>
          <w:lang w:val="en-US"/>
        </w:rPr>
        <w:t>d</w:t>
      </w:r>
      <w:r w:rsidRPr="00977B42">
        <w:rPr>
          <w:sz w:val="26"/>
          <w:szCs w:val="26"/>
        </w:rPr>
        <w:t xml:space="preserve"> 150, 200 мм отводятся на </w:t>
      </w:r>
      <w:r w:rsidR="009464CB">
        <w:rPr>
          <w:sz w:val="26"/>
          <w:szCs w:val="26"/>
        </w:rPr>
        <w:t>запроектированные ранее</w:t>
      </w:r>
      <w:r w:rsidRPr="00977B42">
        <w:rPr>
          <w:sz w:val="26"/>
          <w:szCs w:val="26"/>
        </w:rPr>
        <w:t xml:space="preserve"> </w:t>
      </w:r>
      <w:r w:rsidR="009464CB">
        <w:rPr>
          <w:sz w:val="26"/>
          <w:szCs w:val="26"/>
        </w:rPr>
        <w:t xml:space="preserve">общепоселковые </w:t>
      </w:r>
      <w:r w:rsidRPr="00977B42">
        <w:rPr>
          <w:sz w:val="26"/>
          <w:szCs w:val="26"/>
        </w:rPr>
        <w:t>очистные сооружения</w:t>
      </w:r>
      <w:r w:rsidR="00836980">
        <w:rPr>
          <w:sz w:val="26"/>
          <w:szCs w:val="26"/>
        </w:rPr>
        <w:t xml:space="preserve">. </w:t>
      </w:r>
      <w:r w:rsidR="00836980" w:rsidRPr="00836980">
        <w:rPr>
          <w:sz w:val="26"/>
          <w:szCs w:val="26"/>
        </w:rPr>
        <w:t>Водоотведение планируемой территории составит 195,11 м</w:t>
      </w:r>
      <w:r w:rsidR="00836980" w:rsidRPr="00836980">
        <w:rPr>
          <w:sz w:val="26"/>
          <w:szCs w:val="26"/>
          <w:vertAlign w:val="superscript"/>
        </w:rPr>
        <w:t>3</w:t>
      </w:r>
      <w:r w:rsidR="00836980" w:rsidRPr="00836980">
        <w:rPr>
          <w:sz w:val="26"/>
          <w:szCs w:val="26"/>
        </w:rPr>
        <w:t>/</w:t>
      </w:r>
      <w:proofErr w:type="spellStart"/>
      <w:r w:rsidR="00836980" w:rsidRPr="00836980">
        <w:rPr>
          <w:sz w:val="26"/>
          <w:szCs w:val="26"/>
        </w:rPr>
        <w:t>сут</w:t>
      </w:r>
      <w:proofErr w:type="spellEnd"/>
      <w:r w:rsidR="00836980" w:rsidRPr="00836980">
        <w:rPr>
          <w:sz w:val="26"/>
          <w:szCs w:val="26"/>
        </w:rPr>
        <w:t>.</w:t>
      </w:r>
      <w:r w:rsidR="00836980">
        <w:rPr>
          <w:szCs w:val="26"/>
        </w:rPr>
        <w:t xml:space="preserve"> </w:t>
      </w:r>
      <w:r w:rsidR="00434A94" w:rsidRPr="001D7706">
        <w:rPr>
          <w:color w:val="auto"/>
          <w:sz w:val="26"/>
          <w:szCs w:val="26"/>
        </w:rPr>
        <w:t>Общая протяженность сетей хозяйственно-бытовой канали</w:t>
      </w:r>
      <w:r>
        <w:rPr>
          <w:color w:val="auto"/>
          <w:sz w:val="26"/>
          <w:szCs w:val="26"/>
        </w:rPr>
        <w:t xml:space="preserve">зации составит </w:t>
      </w:r>
      <w:r w:rsidR="00836980">
        <w:rPr>
          <w:color w:val="auto"/>
          <w:sz w:val="26"/>
          <w:szCs w:val="26"/>
        </w:rPr>
        <w:t>9,91</w:t>
      </w:r>
      <w:r w:rsidR="00434A94" w:rsidRPr="001D7706">
        <w:rPr>
          <w:color w:val="auto"/>
          <w:sz w:val="26"/>
          <w:szCs w:val="26"/>
        </w:rPr>
        <w:t> км.</w:t>
      </w:r>
      <w:r w:rsidR="009464CB">
        <w:rPr>
          <w:color w:val="auto"/>
          <w:sz w:val="26"/>
          <w:szCs w:val="26"/>
        </w:rPr>
        <w:t xml:space="preserve"> </w:t>
      </w:r>
    </w:p>
    <w:p w:rsidR="00434A94" w:rsidRPr="009464CB" w:rsidRDefault="00434A94" w:rsidP="009464CB">
      <w:pPr>
        <w:pStyle w:val="western"/>
        <w:shd w:val="clear" w:color="auto" w:fill="FFFFFF"/>
        <w:spacing w:before="0" w:beforeAutospacing="0" w:line="288" w:lineRule="auto"/>
        <w:jc w:val="both"/>
        <w:rPr>
          <w:sz w:val="26"/>
          <w:szCs w:val="26"/>
        </w:rPr>
      </w:pPr>
      <w:r w:rsidRPr="009464CB">
        <w:rPr>
          <w:sz w:val="26"/>
          <w:szCs w:val="26"/>
        </w:rPr>
        <w:t xml:space="preserve">3. Теплопотребление жилой застройки планируемой территории с учетом общественных зданий составит </w:t>
      </w:r>
      <w:r w:rsidR="008977E7" w:rsidRPr="009464CB">
        <w:rPr>
          <w:sz w:val="26"/>
          <w:szCs w:val="26"/>
        </w:rPr>
        <w:t>4,882</w:t>
      </w:r>
      <w:r w:rsidRPr="009464CB">
        <w:rPr>
          <w:sz w:val="26"/>
          <w:szCs w:val="26"/>
        </w:rPr>
        <w:t xml:space="preserve"> Гкал/час. Теплоснабжение проектируемой индивидуальной жилой застройки предусматривается от индивидуальных газовых отопительных установок и водонагревателей в каждом доме. Теплоснабжение детского сада предусмотрено от автономной газовой котельной, размещаемой на территор</w:t>
      </w:r>
      <w:r w:rsidR="008977E7" w:rsidRPr="009464CB">
        <w:rPr>
          <w:sz w:val="26"/>
          <w:szCs w:val="26"/>
        </w:rPr>
        <w:t>ии планируемого участка</w:t>
      </w:r>
      <w:r w:rsidRPr="009464CB">
        <w:rPr>
          <w:sz w:val="26"/>
          <w:szCs w:val="26"/>
        </w:rPr>
        <w:t>.</w:t>
      </w:r>
      <w:r w:rsidR="008977E7" w:rsidRPr="009464CB">
        <w:rPr>
          <w:sz w:val="26"/>
          <w:szCs w:val="26"/>
        </w:rPr>
        <w:t xml:space="preserve"> Теплоснабжение объектов соцкультбыта проектируется от автономных газовых котельных, размещаемых на территории планируемых общественных зон. </w:t>
      </w:r>
    </w:p>
    <w:p w:rsidR="00434A94" w:rsidRPr="006F35C8" w:rsidRDefault="00434A94" w:rsidP="003F7175">
      <w:pPr>
        <w:spacing w:line="288" w:lineRule="auto"/>
        <w:jc w:val="both"/>
        <w:rPr>
          <w:szCs w:val="26"/>
        </w:rPr>
      </w:pPr>
      <w:r w:rsidRPr="006F35C8">
        <w:rPr>
          <w:szCs w:val="26"/>
        </w:rPr>
        <w:t xml:space="preserve">4. </w:t>
      </w:r>
      <w:proofErr w:type="spellStart"/>
      <w:r w:rsidRPr="006F35C8">
        <w:rPr>
          <w:szCs w:val="26"/>
        </w:rPr>
        <w:t>Газопотребление</w:t>
      </w:r>
      <w:proofErr w:type="spellEnd"/>
      <w:r w:rsidRPr="006F35C8">
        <w:rPr>
          <w:szCs w:val="26"/>
        </w:rPr>
        <w:t xml:space="preserve"> планируемой территории составит </w:t>
      </w:r>
      <w:r w:rsidR="008977E7">
        <w:rPr>
          <w:szCs w:val="26"/>
        </w:rPr>
        <w:t>798,4</w:t>
      </w:r>
      <w:r w:rsidRPr="006F35C8">
        <w:rPr>
          <w:szCs w:val="26"/>
        </w:rPr>
        <w:t xml:space="preserve"> м</w:t>
      </w:r>
      <w:r w:rsidRPr="001B2225">
        <w:rPr>
          <w:szCs w:val="26"/>
          <w:vertAlign w:val="superscript"/>
        </w:rPr>
        <w:t>3</w:t>
      </w:r>
      <w:r w:rsidRPr="006F35C8">
        <w:rPr>
          <w:szCs w:val="26"/>
        </w:rPr>
        <w:t>/час</w:t>
      </w:r>
      <w:r w:rsidR="003F7175">
        <w:rPr>
          <w:szCs w:val="26"/>
        </w:rPr>
        <w:t>. Газоснабжение территории</w:t>
      </w:r>
      <w:r w:rsidR="003F7175" w:rsidRPr="003F7175">
        <w:rPr>
          <w:szCs w:val="26"/>
        </w:rPr>
        <w:t xml:space="preserve"> </w:t>
      </w:r>
      <w:r w:rsidR="003F7175">
        <w:rPr>
          <w:szCs w:val="26"/>
        </w:rPr>
        <w:t>предусмотрено от ГРС-1 г.</w:t>
      </w:r>
      <w:r w:rsidR="00082BCC">
        <w:rPr>
          <w:szCs w:val="26"/>
        </w:rPr>
        <w:t xml:space="preserve"> </w:t>
      </w:r>
      <w:r w:rsidR="003F7175">
        <w:rPr>
          <w:szCs w:val="26"/>
        </w:rPr>
        <w:t xml:space="preserve">Екатеринбурга. </w:t>
      </w:r>
      <w:r w:rsidR="003F7175" w:rsidRPr="006D4921">
        <w:rPr>
          <w:szCs w:val="26"/>
        </w:rPr>
        <w:t xml:space="preserve">Подача газа на </w:t>
      </w:r>
      <w:r w:rsidR="003F7175">
        <w:rPr>
          <w:szCs w:val="26"/>
        </w:rPr>
        <w:t xml:space="preserve">проектируемый </w:t>
      </w:r>
      <w:r w:rsidR="003F7175" w:rsidRPr="006D4921">
        <w:rPr>
          <w:szCs w:val="26"/>
        </w:rPr>
        <w:t>ШГРП</w:t>
      </w:r>
      <w:r w:rsidR="003F7175">
        <w:rPr>
          <w:szCs w:val="26"/>
        </w:rPr>
        <w:t xml:space="preserve"> осуществится </w:t>
      </w:r>
      <w:r w:rsidR="003F7175" w:rsidRPr="00162197">
        <w:rPr>
          <w:szCs w:val="26"/>
        </w:rPr>
        <w:t xml:space="preserve">по существующему газопроводу высокого давления 0,6 МПа </w:t>
      </w:r>
      <w:r w:rsidR="003F7175" w:rsidRPr="00162197">
        <w:rPr>
          <w:szCs w:val="26"/>
          <w:lang w:val="en-US"/>
        </w:rPr>
        <w:t>d</w:t>
      </w:r>
      <w:r w:rsidR="003F7175" w:rsidRPr="00162197">
        <w:rPr>
          <w:szCs w:val="26"/>
        </w:rPr>
        <w:t>110 мм</w:t>
      </w:r>
      <w:r w:rsidR="00977B42">
        <w:rPr>
          <w:szCs w:val="26"/>
        </w:rPr>
        <w:t xml:space="preserve"> (протяженностью в границах проектирования 0,327км)</w:t>
      </w:r>
      <w:r w:rsidR="003F7175">
        <w:rPr>
          <w:szCs w:val="26"/>
        </w:rPr>
        <w:t>, проложенному от БГРП г.</w:t>
      </w:r>
      <w:r w:rsidR="00082BCC">
        <w:rPr>
          <w:szCs w:val="26"/>
        </w:rPr>
        <w:t xml:space="preserve"> </w:t>
      </w:r>
      <w:r w:rsidR="003F7175">
        <w:rPr>
          <w:szCs w:val="26"/>
        </w:rPr>
        <w:t>Березовского до п.</w:t>
      </w:r>
      <w:r w:rsidR="00082BCC">
        <w:rPr>
          <w:szCs w:val="26"/>
        </w:rPr>
        <w:t xml:space="preserve"> </w:t>
      </w:r>
      <w:proofErr w:type="spellStart"/>
      <w:r w:rsidR="003F7175">
        <w:rPr>
          <w:szCs w:val="26"/>
        </w:rPr>
        <w:t>Сарапулка</w:t>
      </w:r>
      <w:proofErr w:type="spellEnd"/>
      <w:r w:rsidR="003F7175">
        <w:rPr>
          <w:szCs w:val="26"/>
        </w:rPr>
        <w:t>, далее по улицам рассматриваемого поселка.</w:t>
      </w:r>
      <w:r w:rsidRPr="006F35C8">
        <w:rPr>
          <w:szCs w:val="26"/>
        </w:rPr>
        <w:t xml:space="preserve"> От </w:t>
      </w:r>
      <w:r>
        <w:rPr>
          <w:szCs w:val="26"/>
        </w:rPr>
        <w:t>Ш</w:t>
      </w:r>
      <w:r w:rsidRPr="006F35C8">
        <w:rPr>
          <w:szCs w:val="26"/>
        </w:rPr>
        <w:t>ГРП по газопроводам низкого давлени</w:t>
      </w:r>
      <w:r w:rsidR="00977B42">
        <w:rPr>
          <w:szCs w:val="26"/>
        </w:rPr>
        <w:t>я газ поступает к жилым домам.</w:t>
      </w:r>
    </w:p>
    <w:p w:rsidR="00434A94" w:rsidRPr="008206F7" w:rsidRDefault="00434A94" w:rsidP="008206F7">
      <w:pPr>
        <w:pStyle w:val="western"/>
        <w:spacing w:before="0" w:beforeAutospacing="0" w:line="288" w:lineRule="auto"/>
        <w:jc w:val="both"/>
        <w:rPr>
          <w:color w:val="auto"/>
          <w:sz w:val="26"/>
          <w:szCs w:val="26"/>
        </w:rPr>
      </w:pPr>
      <w:r w:rsidRPr="006F35C8">
        <w:rPr>
          <w:color w:val="auto"/>
          <w:sz w:val="26"/>
          <w:szCs w:val="26"/>
        </w:rPr>
        <w:t xml:space="preserve">5. Электропотребление планируемой территории </w:t>
      </w:r>
      <w:r w:rsidRPr="00AC376F">
        <w:rPr>
          <w:color w:val="auto"/>
          <w:sz w:val="26"/>
          <w:szCs w:val="26"/>
        </w:rPr>
        <w:t xml:space="preserve">составит </w:t>
      </w:r>
      <w:r w:rsidR="008977E7">
        <w:rPr>
          <w:sz w:val="26"/>
          <w:szCs w:val="26"/>
        </w:rPr>
        <w:t>400</w:t>
      </w:r>
      <w:r w:rsidRPr="006F35C8">
        <w:rPr>
          <w:i/>
          <w:iCs/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к</w:t>
      </w:r>
      <w:r w:rsidRPr="006F35C8">
        <w:rPr>
          <w:color w:val="auto"/>
          <w:sz w:val="26"/>
          <w:szCs w:val="26"/>
        </w:rPr>
        <w:t xml:space="preserve">Вт. Электроснабжение планируемой территории предусматривается </w:t>
      </w:r>
      <w:r w:rsidR="003F7175" w:rsidRPr="003F7175">
        <w:rPr>
          <w:sz w:val="26"/>
          <w:szCs w:val="26"/>
        </w:rPr>
        <w:t xml:space="preserve">от ПС 110/10 </w:t>
      </w:r>
      <w:proofErr w:type="spellStart"/>
      <w:r w:rsidR="003F7175" w:rsidRPr="003F7175">
        <w:rPr>
          <w:sz w:val="26"/>
          <w:szCs w:val="26"/>
        </w:rPr>
        <w:t>кВ</w:t>
      </w:r>
      <w:proofErr w:type="spellEnd"/>
      <w:r w:rsidR="003F7175" w:rsidRPr="003F7175">
        <w:rPr>
          <w:sz w:val="26"/>
          <w:szCs w:val="26"/>
        </w:rPr>
        <w:t xml:space="preserve"> «Дачная» по ВЛ 10 </w:t>
      </w:r>
      <w:proofErr w:type="spellStart"/>
      <w:r w:rsidR="003F7175" w:rsidRPr="003F7175">
        <w:rPr>
          <w:sz w:val="26"/>
          <w:szCs w:val="26"/>
        </w:rPr>
        <w:t>кВ</w:t>
      </w:r>
      <w:proofErr w:type="spellEnd"/>
      <w:r w:rsidR="003F7175" w:rsidRPr="003F7175">
        <w:rPr>
          <w:sz w:val="26"/>
          <w:szCs w:val="26"/>
        </w:rPr>
        <w:t xml:space="preserve"> электроэнергия подается к трансформаторным подстанциям, проектируемым на территории планируемых общественных зон</w:t>
      </w:r>
      <w:r w:rsidRPr="006F35C8">
        <w:rPr>
          <w:color w:val="auto"/>
          <w:sz w:val="26"/>
          <w:szCs w:val="26"/>
        </w:rPr>
        <w:t xml:space="preserve">. От </w:t>
      </w:r>
      <w:proofErr w:type="gramStart"/>
      <w:r w:rsidRPr="006F35C8">
        <w:rPr>
          <w:color w:val="auto"/>
          <w:sz w:val="26"/>
          <w:szCs w:val="26"/>
        </w:rPr>
        <w:t>ТП  по</w:t>
      </w:r>
      <w:proofErr w:type="gramEnd"/>
      <w:r w:rsidRPr="006F35C8">
        <w:rPr>
          <w:color w:val="auto"/>
          <w:sz w:val="26"/>
          <w:szCs w:val="26"/>
        </w:rPr>
        <w:t xml:space="preserve"> электрическим сетям 0,4</w:t>
      </w:r>
      <w:r>
        <w:rPr>
          <w:color w:val="auto"/>
          <w:sz w:val="26"/>
          <w:szCs w:val="26"/>
        </w:rPr>
        <w:t> </w:t>
      </w:r>
      <w:proofErr w:type="spellStart"/>
      <w:r w:rsidRPr="006F35C8">
        <w:rPr>
          <w:color w:val="auto"/>
          <w:sz w:val="26"/>
          <w:szCs w:val="26"/>
        </w:rPr>
        <w:t>кВ</w:t>
      </w:r>
      <w:proofErr w:type="spellEnd"/>
      <w:r w:rsidRPr="006F35C8">
        <w:rPr>
          <w:color w:val="auto"/>
          <w:sz w:val="26"/>
          <w:szCs w:val="26"/>
        </w:rPr>
        <w:t xml:space="preserve"> электроэнергия  подается потребителям. Общая протяженность сетей </w:t>
      </w:r>
      <w:r w:rsidR="008977E7">
        <w:rPr>
          <w:color w:val="auto"/>
          <w:sz w:val="26"/>
          <w:szCs w:val="26"/>
        </w:rPr>
        <w:t>электроснабжения составит</w:t>
      </w:r>
      <w:r w:rsidR="00756301">
        <w:rPr>
          <w:color w:val="auto"/>
          <w:sz w:val="26"/>
          <w:szCs w:val="26"/>
        </w:rPr>
        <w:t xml:space="preserve"> 11,08 </w:t>
      </w:r>
      <w:r w:rsidR="008977E7">
        <w:rPr>
          <w:color w:val="auto"/>
          <w:sz w:val="26"/>
          <w:szCs w:val="26"/>
        </w:rPr>
        <w:t>км, в том числе ВЛ 6 </w:t>
      </w:r>
      <w:proofErr w:type="spellStart"/>
      <w:r w:rsidR="008977E7">
        <w:rPr>
          <w:color w:val="auto"/>
          <w:sz w:val="26"/>
          <w:szCs w:val="26"/>
        </w:rPr>
        <w:t>кВ</w:t>
      </w:r>
      <w:proofErr w:type="spellEnd"/>
      <w:r w:rsidR="008977E7">
        <w:rPr>
          <w:color w:val="auto"/>
          <w:sz w:val="26"/>
          <w:szCs w:val="26"/>
        </w:rPr>
        <w:t xml:space="preserve"> </w:t>
      </w:r>
      <w:proofErr w:type="gramStart"/>
      <w:r w:rsidR="008977E7">
        <w:rPr>
          <w:color w:val="auto"/>
          <w:sz w:val="26"/>
          <w:szCs w:val="26"/>
        </w:rPr>
        <w:t xml:space="preserve">–  </w:t>
      </w:r>
      <w:r w:rsidR="00756301">
        <w:rPr>
          <w:color w:val="auto"/>
          <w:sz w:val="26"/>
          <w:szCs w:val="26"/>
        </w:rPr>
        <w:t>1</w:t>
      </w:r>
      <w:proofErr w:type="gramEnd"/>
      <w:r w:rsidR="00756301">
        <w:rPr>
          <w:color w:val="auto"/>
          <w:sz w:val="26"/>
          <w:szCs w:val="26"/>
        </w:rPr>
        <w:t>,53</w:t>
      </w:r>
      <w:r w:rsidR="00977B42">
        <w:rPr>
          <w:color w:val="auto"/>
          <w:sz w:val="26"/>
          <w:szCs w:val="26"/>
        </w:rPr>
        <w:t> км, ВЛ 0,4 </w:t>
      </w:r>
      <w:proofErr w:type="spellStart"/>
      <w:r w:rsidR="00977B42">
        <w:rPr>
          <w:color w:val="auto"/>
          <w:sz w:val="26"/>
          <w:szCs w:val="26"/>
        </w:rPr>
        <w:t>кВ</w:t>
      </w:r>
      <w:proofErr w:type="spellEnd"/>
      <w:r w:rsidR="00756301">
        <w:rPr>
          <w:color w:val="auto"/>
          <w:sz w:val="26"/>
          <w:szCs w:val="26"/>
        </w:rPr>
        <w:t xml:space="preserve"> – 9,55 км</w:t>
      </w:r>
      <w:r w:rsidRPr="009F0632">
        <w:rPr>
          <w:color w:val="auto"/>
          <w:sz w:val="26"/>
          <w:szCs w:val="26"/>
        </w:rPr>
        <w:t>.</w:t>
      </w:r>
    </w:p>
    <w:p w:rsidR="00434A94" w:rsidRPr="00AE6BCB" w:rsidRDefault="008206F7" w:rsidP="00755ECC">
      <w:pPr>
        <w:widowControl w:val="0"/>
        <w:suppressAutoHyphens/>
        <w:spacing w:line="288" w:lineRule="auto"/>
        <w:ind w:firstLine="957"/>
        <w:jc w:val="both"/>
        <w:rPr>
          <w:szCs w:val="26"/>
        </w:rPr>
      </w:pPr>
      <w:r>
        <w:rPr>
          <w:szCs w:val="26"/>
        </w:rPr>
        <w:t>6</w:t>
      </w:r>
      <w:r w:rsidR="00434A94" w:rsidRPr="006F35C8">
        <w:rPr>
          <w:szCs w:val="26"/>
        </w:rPr>
        <w:t xml:space="preserve">. </w:t>
      </w:r>
      <w:r w:rsidR="00AE6BCB" w:rsidRPr="00AE6BCB">
        <w:rPr>
          <w:szCs w:val="26"/>
        </w:rPr>
        <w:t>Общее расчетное количество твердых коммунальных отходов, включая отходы от объектов инфраструктуры,</w:t>
      </w:r>
      <w:r w:rsidR="00434A94" w:rsidRPr="00AE6BCB">
        <w:rPr>
          <w:szCs w:val="26"/>
        </w:rPr>
        <w:t xml:space="preserve"> которые будут образованы на проектируемой территории, составит </w:t>
      </w:r>
      <w:r w:rsidR="0083539C">
        <w:rPr>
          <w:szCs w:val="26"/>
        </w:rPr>
        <w:t>3261,6</w:t>
      </w:r>
      <w:r w:rsidR="00434A94" w:rsidRPr="00AE6BCB">
        <w:rPr>
          <w:szCs w:val="26"/>
        </w:rPr>
        <w:t>м</w:t>
      </w:r>
      <w:r w:rsidR="00434A94" w:rsidRPr="00AE6BCB">
        <w:rPr>
          <w:szCs w:val="26"/>
          <w:vertAlign w:val="superscript"/>
        </w:rPr>
        <w:t>3</w:t>
      </w:r>
      <w:r w:rsidR="00434A94" w:rsidRPr="00AE6BCB">
        <w:rPr>
          <w:szCs w:val="26"/>
        </w:rPr>
        <w:t>/год</w:t>
      </w:r>
      <w:r w:rsidR="00AE6BCB" w:rsidRPr="00AE6BCB">
        <w:rPr>
          <w:szCs w:val="26"/>
        </w:rPr>
        <w:t xml:space="preserve">, и </w:t>
      </w:r>
      <w:r w:rsidR="0083539C">
        <w:rPr>
          <w:szCs w:val="26"/>
        </w:rPr>
        <w:t>163,08</w:t>
      </w:r>
      <w:r w:rsidR="00434A94" w:rsidRPr="00AE6BCB">
        <w:rPr>
          <w:szCs w:val="26"/>
        </w:rPr>
        <w:t xml:space="preserve"> м</w:t>
      </w:r>
      <w:r w:rsidR="00434A94" w:rsidRPr="00AE6BCB">
        <w:rPr>
          <w:szCs w:val="26"/>
          <w:vertAlign w:val="superscript"/>
        </w:rPr>
        <w:t>3</w:t>
      </w:r>
      <w:r w:rsidR="00434A94" w:rsidRPr="00AE6BCB">
        <w:rPr>
          <w:szCs w:val="26"/>
        </w:rPr>
        <w:t>/год крупногабаритных отходов. Расчетное количество стандартных контейнеров объемом 0,75 м</w:t>
      </w:r>
      <w:r w:rsidR="00434A94" w:rsidRPr="00AE6BCB">
        <w:rPr>
          <w:szCs w:val="26"/>
          <w:vertAlign w:val="superscript"/>
        </w:rPr>
        <w:t>3</w:t>
      </w:r>
      <w:r w:rsidR="00434A94" w:rsidRPr="00AE6BCB">
        <w:rPr>
          <w:szCs w:val="26"/>
        </w:rPr>
        <w:t xml:space="preserve">, необходимых для временного накопления образующихся твердых бытовых отходов составит </w:t>
      </w:r>
      <w:r w:rsidR="0083539C">
        <w:rPr>
          <w:szCs w:val="26"/>
        </w:rPr>
        <w:t>15</w:t>
      </w:r>
      <w:r w:rsidR="00434A94" w:rsidRPr="00AE6BCB">
        <w:rPr>
          <w:szCs w:val="26"/>
        </w:rPr>
        <w:t xml:space="preserve"> шт. с учетом коэффициента неравномерности распределения отходов. Количество контейнерных площадок, принятых в проекте с учетом радиуса обслуживания, составит </w:t>
      </w:r>
      <w:r w:rsidR="00B34D48">
        <w:rPr>
          <w:szCs w:val="26"/>
        </w:rPr>
        <w:t>18</w:t>
      </w:r>
      <w:r w:rsidR="00434A94" w:rsidRPr="00AE6BCB">
        <w:rPr>
          <w:szCs w:val="26"/>
        </w:rPr>
        <w:t xml:space="preserve"> шт. (на расчетный срок). Предусматривается установка контейнерных площадок</w:t>
      </w:r>
      <w:r w:rsidR="00434A94" w:rsidRPr="00AE6BCB">
        <w:rPr>
          <w:sz w:val="20"/>
          <w:szCs w:val="20"/>
        </w:rPr>
        <w:t xml:space="preserve"> </w:t>
      </w:r>
      <w:r w:rsidR="00434A94" w:rsidRPr="00AE6BCB">
        <w:t xml:space="preserve">на </w:t>
      </w:r>
      <w:r w:rsidR="00AE6BCB" w:rsidRPr="00AE6BCB">
        <w:t>1</w:t>
      </w:r>
      <w:r w:rsidR="00434A94" w:rsidRPr="00AE6BCB">
        <w:t xml:space="preserve"> контейнер, объемом 0,75 м</w:t>
      </w:r>
      <w:r w:rsidR="00434A94" w:rsidRPr="00AE6BCB">
        <w:rPr>
          <w:vertAlign w:val="superscript"/>
        </w:rPr>
        <w:t>3</w:t>
      </w:r>
      <w:r w:rsidR="00434A94" w:rsidRPr="00AE6BCB">
        <w:t>, с отсеком для сбора крупногабаритных отходов.</w:t>
      </w:r>
      <w:r w:rsidR="00434A94" w:rsidRPr="00AE6BCB">
        <w:rPr>
          <w:szCs w:val="26"/>
        </w:rPr>
        <w:t xml:space="preserve"> Контейнеры на проектируемых площадках должны быть размещены в </w:t>
      </w:r>
      <w:r w:rsidR="00434A94" w:rsidRPr="00AE6BCB">
        <w:rPr>
          <w:szCs w:val="26"/>
        </w:rPr>
        <w:lastRenderedPageBreak/>
        <w:t>соответствии с требованиями СанПиН 42-128-4690-88 и СанПиН 2.1.2.2645-10, действующим требованиям санитарных норм.</w:t>
      </w:r>
    </w:p>
    <w:p w:rsidR="00AE6BCB" w:rsidRDefault="008206F7" w:rsidP="00AE6BCB">
      <w:pPr>
        <w:spacing w:line="288" w:lineRule="auto"/>
        <w:jc w:val="both"/>
      </w:pPr>
      <w:r>
        <w:rPr>
          <w:szCs w:val="26"/>
        </w:rPr>
        <w:t>7</w:t>
      </w:r>
      <w:r w:rsidR="00434A94" w:rsidRPr="00AE6BCB">
        <w:rPr>
          <w:szCs w:val="26"/>
        </w:rPr>
        <w:t>. Вывоз контейнеров предусматривается, согласно действующему законодательству (СанПиН 2.1.2.2645-10), не реже 1 раза в сутки. В качестве объекта конечного размещения отходов, образующихся на проектируемой территории, использование проектируемого на территории городского округа полигона ТБО, отвечающего природоохранным требованиям к объектам использования, переработки, обезвреживания, утилизации, хранения и конечного размещения твердых бытовых отходов.</w:t>
      </w:r>
      <w:r w:rsidR="00AE6BCB">
        <w:t xml:space="preserve"> </w:t>
      </w:r>
    </w:p>
    <w:p w:rsidR="00977B42" w:rsidRDefault="00977B42" w:rsidP="00AE6BCB">
      <w:pPr>
        <w:spacing w:line="288" w:lineRule="auto"/>
        <w:jc w:val="both"/>
      </w:pPr>
    </w:p>
    <w:p w:rsidR="00E17B1C" w:rsidRDefault="00E17B1C" w:rsidP="008A1E00">
      <w:pPr>
        <w:spacing w:line="288" w:lineRule="auto"/>
        <w:ind w:firstLine="0"/>
        <w:jc w:val="both"/>
      </w:pPr>
    </w:p>
    <w:p w:rsidR="00FE02EE" w:rsidRPr="009464CB" w:rsidRDefault="00FE02EE" w:rsidP="008A1E00">
      <w:pPr>
        <w:spacing w:line="288" w:lineRule="auto"/>
        <w:ind w:firstLine="0"/>
        <w:jc w:val="both"/>
      </w:pPr>
    </w:p>
    <w:p w:rsidR="00977B42" w:rsidRDefault="00977B42" w:rsidP="00AE6BCB">
      <w:pPr>
        <w:spacing w:line="288" w:lineRule="auto"/>
        <w:jc w:val="both"/>
      </w:pPr>
    </w:p>
    <w:p w:rsidR="00E17B1C" w:rsidRPr="000B272D" w:rsidRDefault="00E17B1C" w:rsidP="00B4096E">
      <w:pPr>
        <w:pageBreakBefore/>
        <w:spacing w:line="288" w:lineRule="auto"/>
        <w:ind w:left="295" w:firstLine="578"/>
        <w:jc w:val="both"/>
        <w:rPr>
          <w:b/>
          <w:color w:val="000000"/>
          <w:szCs w:val="26"/>
        </w:rPr>
      </w:pPr>
      <w:r>
        <w:rPr>
          <w:b/>
          <w:color w:val="000000"/>
          <w:szCs w:val="26"/>
        </w:rPr>
        <w:lastRenderedPageBreak/>
        <w:t>Раздел 6</w:t>
      </w:r>
      <w:r w:rsidRPr="000B272D">
        <w:rPr>
          <w:b/>
          <w:color w:val="000000"/>
          <w:szCs w:val="26"/>
        </w:rPr>
        <w:t>. Основные технико-экономические показатели</w:t>
      </w:r>
    </w:p>
    <w:p w:rsidR="00E17B1C" w:rsidRPr="000B272D" w:rsidRDefault="00E17B1C" w:rsidP="00E17B1C">
      <w:pPr>
        <w:spacing w:line="288" w:lineRule="auto"/>
        <w:ind w:left="-11" w:firstLine="578"/>
        <w:jc w:val="right"/>
        <w:rPr>
          <w:color w:val="000000"/>
          <w:szCs w:val="26"/>
        </w:rPr>
      </w:pPr>
      <w:r>
        <w:rPr>
          <w:color w:val="000000"/>
          <w:szCs w:val="26"/>
        </w:rPr>
        <w:t>Таблица 6</w:t>
      </w:r>
      <w:r w:rsidRPr="000B272D">
        <w:rPr>
          <w:color w:val="000000"/>
          <w:szCs w:val="26"/>
        </w:rPr>
        <w:t>.1</w:t>
      </w:r>
    </w:p>
    <w:tbl>
      <w:tblPr>
        <w:tblW w:w="93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2868"/>
        <w:gridCol w:w="1382"/>
        <w:gridCol w:w="1692"/>
        <w:gridCol w:w="1223"/>
        <w:gridCol w:w="1483"/>
      </w:tblGrid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№ п/п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Наименование показателя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ind w:firstLine="22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Единица измерения</w:t>
            </w: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Современное состояние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На </w:t>
            </w:r>
            <w:r w:rsidRPr="000B272D">
              <w:rPr>
                <w:iCs/>
                <w:color w:val="000000"/>
                <w:lang w:val="en-US"/>
              </w:rPr>
              <w:t>I</w:t>
            </w:r>
            <w:r w:rsidRPr="000B272D">
              <w:rPr>
                <w:iCs/>
                <w:color w:val="000000"/>
              </w:rPr>
              <w:t xml:space="preserve"> очередь 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На расчетный срок</w:t>
            </w:r>
            <w:r w:rsidR="0001311F">
              <w:rPr>
                <w:iCs/>
                <w:color w:val="000000"/>
              </w:rPr>
              <w:t xml:space="preserve"> (</w:t>
            </w:r>
            <w:r w:rsidR="0001311F">
              <w:rPr>
                <w:iCs/>
                <w:color w:val="000000"/>
                <w:lang w:val="en-US"/>
              </w:rPr>
              <w:t>II</w:t>
            </w:r>
            <w:r w:rsidR="0001311F" w:rsidRPr="0001311F">
              <w:rPr>
                <w:iCs/>
                <w:color w:val="000000"/>
              </w:rPr>
              <w:t xml:space="preserve"> </w:t>
            </w:r>
            <w:proofErr w:type="spellStart"/>
            <w:r w:rsidR="0001311F">
              <w:rPr>
                <w:iCs/>
                <w:color w:val="000000"/>
              </w:rPr>
              <w:t>оч</w:t>
            </w:r>
            <w:proofErr w:type="spellEnd"/>
            <w:r w:rsidR="0001311F">
              <w:rPr>
                <w:iCs/>
                <w:color w:val="000000"/>
              </w:rPr>
              <w:t>)</w:t>
            </w:r>
          </w:p>
        </w:tc>
      </w:tr>
      <w:tr w:rsidR="00E17B1C" w:rsidRPr="000B272D" w:rsidTr="0001311F">
        <w:trPr>
          <w:trHeight w:val="313"/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Территории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4398" w:type="dxa"/>
            <w:gridSpan w:val="3"/>
            <w:shd w:val="clear" w:color="auto" w:fill="auto"/>
          </w:tcPr>
          <w:p w:rsidR="00E17B1C" w:rsidRPr="00C6283D" w:rsidRDefault="00E17B1C" w:rsidP="0001311F">
            <w:pPr>
              <w:ind w:firstLine="1206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 xml:space="preserve">                     </w:t>
            </w:r>
            <w:r w:rsidR="0001311F">
              <w:rPr>
                <w:b/>
                <w:iCs/>
                <w:color w:val="000000"/>
              </w:rPr>
              <w:t xml:space="preserve">    </w:t>
            </w:r>
            <w:r>
              <w:rPr>
                <w:b/>
                <w:iCs/>
                <w:color w:val="000000"/>
              </w:rPr>
              <w:t xml:space="preserve"> </w:t>
            </w:r>
            <w:r w:rsidRPr="00C6283D">
              <w:rPr>
                <w:b/>
                <w:iCs/>
                <w:color w:val="000000"/>
              </w:rPr>
              <w:t>79,48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bottom w:val="nil"/>
            </w:tcBorders>
            <w:shd w:val="clear" w:color="auto" w:fill="auto"/>
          </w:tcPr>
          <w:p w:rsidR="00E17B1C" w:rsidRPr="00EC1F31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b/>
                <w:iCs/>
                <w:color w:val="000000"/>
              </w:rPr>
            </w:pPr>
            <w:r w:rsidRPr="00EC1F31">
              <w:rPr>
                <w:b/>
                <w:iCs/>
                <w:color w:val="000000"/>
              </w:rPr>
              <w:t>Площадь проектируемой территории, всего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79,48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29,56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49,92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в</w:t>
            </w:r>
            <w:proofErr w:type="gramEnd"/>
            <w:r w:rsidRPr="00EC1F31">
              <w:rPr>
                <w:iCs/>
                <w:color w:val="000000"/>
              </w:rPr>
              <w:t xml:space="preserve"> том числе:</w:t>
            </w:r>
          </w:p>
        </w:tc>
        <w:tc>
          <w:tcPr>
            <w:tcW w:w="5780" w:type="dxa"/>
            <w:gridSpan w:val="4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1.1.1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площадь</w:t>
            </w:r>
            <w:proofErr w:type="gramEnd"/>
            <w:r w:rsidRPr="00EC1F31">
              <w:rPr>
                <w:iCs/>
                <w:color w:val="000000"/>
              </w:rPr>
              <w:t xml:space="preserve"> участков для индивидуального жилищного строительства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3,66</w:t>
            </w:r>
          </w:p>
          <w:p w:rsidR="00E17B1C" w:rsidRPr="000B272D" w:rsidRDefault="00E17B1C" w:rsidP="0001311F">
            <w:pPr>
              <w:ind w:firstLine="11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(</w:t>
            </w:r>
            <w:proofErr w:type="gramStart"/>
            <w:r w:rsidRPr="000B272D">
              <w:rPr>
                <w:iCs/>
                <w:color w:val="000000"/>
              </w:rPr>
              <w:t>ранее</w:t>
            </w:r>
            <w:proofErr w:type="gramEnd"/>
            <w:r w:rsidRPr="000B272D">
              <w:rPr>
                <w:iCs/>
                <w:color w:val="000000"/>
              </w:rPr>
              <w:t xml:space="preserve"> отведенные)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13,6</w:t>
            </w:r>
            <w:r w:rsidR="00756301">
              <w:rPr>
                <w:b/>
                <w:iCs/>
                <w:color w:val="000000"/>
              </w:rPr>
              <w:t>9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756301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23,12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1.1.2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площадь</w:t>
            </w:r>
            <w:proofErr w:type="gramEnd"/>
            <w:r w:rsidRPr="00EC1F31">
              <w:rPr>
                <w:iCs/>
                <w:color w:val="000000"/>
              </w:rPr>
              <w:t xml:space="preserve"> участков для размещения объектов инженерной инфраструктуры  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  <w:lang w:val="en-US"/>
              </w:rPr>
            </w:pPr>
            <w:r w:rsidRPr="000B272D">
              <w:rPr>
                <w:iCs/>
                <w:color w:val="000000"/>
                <w:lang w:val="en-US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0,22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-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1.1.3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площадь</w:t>
            </w:r>
            <w:proofErr w:type="gramEnd"/>
            <w:r w:rsidRPr="00EC1F31">
              <w:rPr>
                <w:iCs/>
                <w:color w:val="000000"/>
              </w:rPr>
              <w:t xml:space="preserve"> участка для размещения пожарного депо 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0,56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-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1.1.4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площадь</w:t>
            </w:r>
            <w:proofErr w:type="gramEnd"/>
            <w:r w:rsidRPr="00EC1F31">
              <w:rPr>
                <w:iCs/>
                <w:color w:val="000000"/>
              </w:rPr>
              <w:t xml:space="preserve"> участков для размещения объектов коммерческого назначения, связанные с социальным и коммунально-бытовым обслуживанием населения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  <w:lang w:val="en-US"/>
              </w:rPr>
            </w:pPr>
            <w:r w:rsidRPr="000B272D">
              <w:rPr>
                <w:iCs/>
                <w:color w:val="000000"/>
                <w:lang w:val="en-US"/>
              </w:rPr>
              <w:t>-</w:t>
            </w:r>
          </w:p>
        </w:tc>
        <w:tc>
          <w:tcPr>
            <w:tcW w:w="1223" w:type="dxa"/>
          </w:tcPr>
          <w:p w:rsidR="00E17B1C" w:rsidRPr="006C771B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0,33</w:t>
            </w:r>
          </w:p>
        </w:tc>
        <w:tc>
          <w:tcPr>
            <w:tcW w:w="1483" w:type="dxa"/>
            <w:shd w:val="clear" w:color="auto" w:fill="auto"/>
          </w:tcPr>
          <w:p w:rsidR="00E17B1C" w:rsidRPr="006C771B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-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</w:t>
            </w:r>
            <w:r w:rsidR="007E1200">
              <w:rPr>
                <w:iCs/>
                <w:color w:val="000000"/>
              </w:rPr>
              <w:t>5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площадь</w:t>
            </w:r>
            <w:proofErr w:type="gramEnd"/>
            <w:r w:rsidRPr="00EC1F31">
              <w:rPr>
                <w:iCs/>
                <w:color w:val="000000"/>
              </w:rPr>
              <w:t xml:space="preserve"> участков для объектов социального и культурно-бытового обслуживания населения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0,34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0,59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в</w:t>
            </w:r>
            <w:proofErr w:type="gramEnd"/>
            <w:r w:rsidRPr="000B272D">
              <w:rPr>
                <w:iCs/>
                <w:color w:val="000000"/>
              </w:rPr>
              <w:t xml:space="preserve"> том числе:</w:t>
            </w:r>
          </w:p>
        </w:tc>
        <w:tc>
          <w:tcPr>
            <w:tcW w:w="5780" w:type="dxa"/>
            <w:gridSpan w:val="4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для</w:t>
            </w:r>
            <w:proofErr w:type="gramEnd"/>
            <w:r w:rsidRPr="000B272D">
              <w:rPr>
                <w:iCs/>
                <w:color w:val="000000"/>
              </w:rPr>
              <w:t xml:space="preserve"> строительства детского дошкольного образовательного учреждения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0,41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для</w:t>
            </w:r>
            <w:proofErr w:type="gramEnd"/>
            <w:r w:rsidRPr="000B272D">
              <w:rPr>
                <w:iCs/>
                <w:color w:val="000000"/>
              </w:rPr>
              <w:t xml:space="preserve"> строительства объектов торговли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0,34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-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для</w:t>
            </w:r>
            <w:proofErr w:type="gramEnd"/>
            <w:r w:rsidRPr="000B272D">
              <w:rPr>
                <w:iCs/>
                <w:color w:val="000000"/>
              </w:rPr>
              <w:t xml:space="preserve"> строительства физкультурно-оздоровительного клуба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0,1</w:t>
            </w:r>
            <w:r w:rsidR="00756301">
              <w:rPr>
                <w:iCs/>
                <w:color w:val="000000"/>
              </w:rPr>
              <w:t>9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</w:t>
            </w:r>
            <w:r w:rsidR="007E1200">
              <w:rPr>
                <w:iCs/>
                <w:color w:val="000000"/>
              </w:rPr>
              <w:t>6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для</w:t>
            </w:r>
            <w:proofErr w:type="gramEnd"/>
            <w:r w:rsidRPr="00EC1F31">
              <w:rPr>
                <w:iCs/>
                <w:color w:val="000000"/>
              </w:rPr>
              <w:t xml:space="preserve"> размещения площадок: для игр детей дошкольного и младшего школьного возраста, для отдыха взрослого населения, спортивных площадок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0,12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0,27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</w:t>
            </w:r>
            <w:r w:rsidR="007E1200">
              <w:rPr>
                <w:iCs/>
                <w:color w:val="000000"/>
              </w:rPr>
              <w:t>7</w:t>
            </w:r>
          </w:p>
        </w:tc>
        <w:tc>
          <w:tcPr>
            <w:tcW w:w="2868" w:type="dxa"/>
            <w:shd w:val="clear" w:color="auto" w:fill="auto"/>
          </w:tcPr>
          <w:p w:rsidR="00E17B1C" w:rsidRPr="003C59C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3C59C1">
              <w:rPr>
                <w:iCs/>
                <w:color w:val="000000"/>
              </w:rPr>
              <w:t>площадь</w:t>
            </w:r>
            <w:proofErr w:type="gramEnd"/>
            <w:r w:rsidRPr="003C59C1">
              <w:rPr>
                <w:iCs/>
                <w:color w:val="000000"/>
              </w:rPr>
              <w:t xml:space="preserve"> инженерно-транспортных и пешеходных коридоров</w:t>
            </w:r>
          </w:p>
        </w:tc>
        <w:tc>
          <w:tcPr>
            <w:tcW w:w="1382" w:type="dxa"/>
            <w:shd w:val="clear" w:color="auto" w:fill="auto"/>
          </w:tcPr>
          <w:p w:rsidR="00E17B1C" w:rsidRPr="003C59C1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3C59C1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3C59C1" w:rsidRDefault="00E17B1C" w:rsidP="0001311F">
            <w:pPr>
              <w:jc w:val="center"/>
              <w:rPr>
                <w:iCs/>
                <w:color w:val="000000"/>
              </w:rPr>
            </w:pPr>
            <w:r w:rsidRPr="003C59C1">
              <w:rPr>
                <w:iCs/>
                <w:color w:val="000000"/>
              </w:rPr>
              <w:t>0,92</w:t>
            </w:r>
          </w:p>
        </w:tc>
        <w:tc>
          <w:tcPr>
            <w:tcW w:w="1223" w:type="dxa"/>
          </w:tcPr>
          <w:p w:rsidR="00E17B1C" w:rsidRPr="003C59C1" w:rsidRDefault="008E258E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9,03</w:t>
            </w:r>
          </w:p>
        </w:tc>
        <w:tc>
          <w:tcPr>
            <w:tcW w:w="1483" w:type="dxa"/>
            <w:shd w:val="clear" w:color="auto" w:fill="auto"/>
          </w:tcPr>
          <w:p w:rsidR="00E17B1C" w:rsidRPr="003C59C1" w:rsidRDefault="00E17B1C" w:rsidP="0001311F">
            <w:pPr>
              <w:ind w:firstLine="8"/>
              <w:jc w:val="center"/>
              <w:rPr>
                <w:b/>
                <w:iCs/>
                <w:color w:val="000000"/>
                <w:highlight w:val="green"/>
              </w:rPr>
            </w:pPr>
            <w:r w:rsidRPr="007E1200">
              <w:rPr>
                <w:b/>
                <w:iCs/>
                <w:color w:val="000000"/>
              </w:rPr>
              <w:t>9,88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1.1.</w:t>
            </w:r>
            <w:r w:rsidR="007E1200">
              <w:rPr>
                <w:iCs/>
                <w:color w:val="000000"/>
              </w:rPr>
              <w:t>8</w:t>
            </w:r>
          </w:p>
        </w:tc>
        <w:tc>
          <w:tcPr>
            <w:tcW w:w="2868" w:type="dxa"/>
            <w:shd w:val="clear" w:color="auto" w:fill="auto"/>
          </w:tcPr>
          <w:p w:rsidR="00E17B1C" w:rsidRPr="00EC1F31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EC1F31">
              <w:rPr>
                <w:iCs/>
                <w:color w:val="000000"/>
              </w:rPr>
              <w:t>озелененные</w:t>
            </w:r>
            <w:proofErr w:type="gramEnd"/>
            <w:r w:rsidRPr="00EC1F31">
              <w:rPr>
                <w:iCs/>
                <w:color w:val="000000"/>
              </w:rPr>
              <w:t xml:space="preserve"> территории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2706" w:type="dxa"/>
            <w:gridSpan w:val="2"/>
          </w:tcPr>
          <w:p w:rsidR="00E17B1C" w:rsidRPr="000B272D" w:rsidRDefault="00E17B1C" w:rsidP="0001311F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17,51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в</w:t>
            </w:r>
            <w:proofErr w:type="gramEnd"/>
            <w:r w:rsidRPr="000B272D">
              <w:rPr>
                <w:iCs/>
                <w:color w:val="000000"/>
              </w:rPr>
              <w:t xml:space="preserve"> том числе: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 </w:t>
            </w:r>
            <w:proofErr w:type="gramStart"/>
            <w:r w:rsidRPr="000B272D">
              <w:rPr>
                <w:iCs/>
                <w:color w:val="000000"/>
              </w:rPr>
              <w:t>сенокосы</w:t>
            </w:r>
            <w:proofErr w:type="gramEnd"/>
            <w:r w:rsidRPr="000B272D">
              <w:rPr>
                <w:iCs/>
                <w:color w:val="000000"/>
              </w:rPr>
              <w:t xml:space="preserve">, поляны, мелколесье 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74,9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3,5</w:t>
            </w:r>
            <w:r w:rsidR="00756301">
              <w:rPr>
                <w:iCs/>
                <w:color w:val="000000"/>
              </w:rPr>
              <w:t>6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8E258E" w:rsidP="0001311F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12,26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скверы</w:t>
            </w:r>
            <w:proofErr w:type="gramEnd"/>
            <w:r w:rsidRPr="000B272D">
              <w:rPr>
                <w:iCs/>
                <w:color w:val="000000"/>
              </w:rPr>
              <w:t>, бульвары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8E258E" w:rsidP="0001311F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0,35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8E258E" w:rsidP="0001311F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1,47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ландшафтное</w:t>
            </w:r>
            <w:proofErr w:type="gramEnd"/>
            <w:r w:rsidRPr="000B272D">
              <w:rPr>
                <w:iCs/>
                <w:color w:val="000000"/>
              </w:rPr>
              <w:t xml:space="preserve"> озеленение 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D455B9" w:rsidP="008E258E">
            <w:pPr>
              <w:ind w:firstLine="92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1,</w:t>
            </w:r>
            <w:r w:rsidR="008E258E">
              <w:rPr>
                <w:iCs/>
                <w:color w:val="000000"/>
              </w:rPr>
              <w:t>37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8E258E" w:rsidP="0001311F">
            <w:pPr>
              <w:ind w:firstLine="8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2,29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E17B1C" w:rsidRPr="006219AA" w:rsidRDefault="00E17B1C" w:rsidP="0001311F">
            <w:pPr>
              <w:widowControl w:val="0"/>
              <w:suppressAutoHyphens/>
              <w:ind w:firstLine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  <w:rPr>
                <w:b/>
              </w:rPr>
            </w:pPr>
            <w:r w:rsidRPr="000B272D">
              <w:rPr>
                <w:b/>
              </w:rPr>
              <w:t xml:space="preserve">Население </w:t>
            </w:r>
          </w:p>
        </w:tc>
        <w:tc>
          <w:tcPr>
            <w:tcW w:w="5780" w:type="dxa"/>
            <w:gridSpan w:val="4"/>
            <w:shd w:val="clear" w:color="auto" w:fill="auto"/>
            <w:vAlign w:val="center"/>
          </w:tcPr>
          <w:p w:rsidR="00E17B1C" w:rsidRPr="000B272D" w:rsidRDefault="00E17B1C" w:rsidP="0001311F">
            <w:pPr>
              <w:ind w:firstLine="8"/>
              <w:jc w:val="right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906 человек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</w:tcBorders>
            <w:shd w:val="clear" w:color="auto" w:fill="auto"/>
          </w:tcPr>
          <w:p w:rsidR="00E17B1C" w:rsidRPr="006219AA" w:rsidRDefault="00E17B1C" w:rsidP="0001311F">
            <w:pPr>
              <w:widowControl w:val="0"/>
              <w:suppressAutoHyphens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>1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</w:pPr>
            <w:r w:rsidRPr="000B272D">
              <w:t>Численность населения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  <w:jc w:val="center"/>
            </w:pPr>
            <w:proofErr w:type="gramStart"/>
            <w:r w:rsidRPr="000B272D">
              <w:t>чел</w:t>
            </w:r>
            <w:proofErr w:type="gramEnd"/>
          </w:p>
        </w:tc>
        <w:tc>
          <w:tcPr>
            <w:tcW w:w="1692" w:type="dxa"/>
            <w:shd w:val="clear" w:color="auto" w:fill="auto"/>
            <w:vAlign w:val="center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  <w:jc w:val="center"/>
              <w:rPr>
                <w:b/>
              </w:rPr>
            </w:pPr>
            <w:r w:rsidRPr="000B272D">
              <w:rPr>
                <w:b/>
              </w:rPr>
              <w:t>66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348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492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</w:tcBorders>
            <w:shd w:val="clear" w:color="auto" w:fill="auto"/>
          </w:tcPr>
          <w:p w:rsidR="00E17B1C" w:rsidRPr="006219AA" w:rsidRDefault="00E17B1C" w:rsidP="0001311F">
            <w:pPr>
              <w:widowControl w:val="0"/>
              <w:suppressAutoHyphens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  <w:r>
              <w:t>2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</w:pPr>
            <w:r w:rsidRPr="000B272D">
              <w:t>Плотность населения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  <w:jc w:val="center"/>
            </w:pPr>
            <w:proofErr w:type="gramStart"/>
            <w:r w:rsidRPr="000B272D">
              <w:t>чел</w:t>
            </w:r>
            <w:proofErr w:type="gramEnd"/>
            <w:r w:rsidRPr="000B272D">
              <w:t>/га</w:t>
            </w:r>
          </w:p>
        </w:tc>
        <w:tc>
          <w:tcPr>
            <w:tcW w:w="1692" w:type="dxa"/>
            <w:shd w:val="clear" w:color="auto" w:fill="auto"/>
            <w:vAlign w:val="center"/>
          </w:tcPr>
          <w:p w:rsidR="00E17B1C" w:rsidRPr="000B272D" w:rsidRDefault="00E17B1C" w:rsidP="0001311F">
            <w:pPr>
              <w:widowControl w:val="0"/>
              <w:suppressAutoHyphens/>
              <w:ind w:left="-57" w:right="-6" w:firstLine="63"/>
              <w:jc w:val="center"/>
              <w:rPr>
                <w:b/>
              </w:rPr>
            </w:pPr>
            <w:r w:rsidRPr="000B272D">
              <w:rPr>
                <w:b/>
              </w:rPr>
              <w:t>-</w:t>
            </w:r>
          </w:p>
        </w:tc>
        <w:tc>
          <w:tcPr>
            <w:tcW w:w="1223" w:type="dxa"/>
          </w:tcPr>
          <w:p w:rsidR="00E17B1C" w:rsidRPr="000B272D" w:rsidRDefault="00D455B9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</w:t>
            </w:r>
            <w:r w:rsidR="00C84BE3">
              <w:rPr>
                <w:b/>
                <w:iCs/>
                <w:color w:val="000000"/>
              </w:rPr>
              <w:t>2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12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Жилищный фонд</w:t>
            </w:r>
          </w:p>
        </w:tc>
        <w:tc>
          <w:tcPr>
            <w:tcW w:w="5780" w:type="dxa"/>
            <w:gridSpan w:val="4"/>
            <w:shd w:val="clear" w:color="auto" w:fill="auto"/>
          </w:tcPr>
          <w:p w:rsidR="00E17B1C" w:rsidRPr="000B272D" w:rsidRDefault="00E17B1C" w:rsidP="0001311F">
            <w:pPr>
              <w:jc w:val="right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 xml:space="preserve">41107,8 </w:t>
            </w:r>
            <w:proofErr w:type="spellStart"/>
            <w:r w:rsidRPr="000B272D">
              <w:rPr>
                <w:b/>
                <w:iCs/>
                <w:color w:val="000000"/>
              </w:rPr>
              <w:t>кв.м</w:t>
            </w:r>
            <w:proofErr w:type="spellEnd"/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Суммарная общая жилая площадь            жилых домов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кв.м</w:t>
            </w:r>
            <w:proofErr w:type="spell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1603,8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13920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hanging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25584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2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Средняя обеспеченность жилой             площадью</w:t>
            </w:r>
            <w:r>
              <w:rPr>
                <w:iCs/>
                <w:color w:val="000000"/>
              </w:rPr>
              <w:t xml:space="preserve"> (согласно генеральному плану)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кв.м</w:t>
            </w:r>
            <w:proofErr w:type="spellEnd"/>
            <w:r w:rsidRPr="000B272D">
              <w:rPr>
                <w:iCs/>
                <w:color w:val="000000"/>
              </w:rPr>
              <w:t>/чел</w:t>
            </w: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24,3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40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52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3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Количество индивидуальных жилых домов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22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116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164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4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Средняя площадь участков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FE02EE">
            <w:pPr>
              <w:ind w:firstLine="0"/>
              <w:jc w:val="center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кв.м</w:t>
            </w:r>
            <w:proofErr w:type="spell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1700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1250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1700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5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Коэффициент семейности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3,0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3,0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3,0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4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Транспортная инфраструктура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1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Протяженность улично-дорожной сети, всего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4398" w:type="dxa"/>
            <w:gridSpan w:val="3"/>
            <w:shd w:val="clear" w:color="auto" w:fill="auto"/>
          </w:tcPr>
          <w:p w:rsidR="00E17B1C" w:rsidRPr="000B272D" w:rsidRDefault="00E17B1C" w:rsidP="0001311F">
            <w:pPr>
              <w:ind w:firstLine="0"/>
              <w:jc w:val="right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11,06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в</w:t>
            </w:r>
            <w:proofErr w:type="gramEnd"/>
            <w:r w:rsidRPr="000B272D">
              <w:rPr>
                <w:iCs/>
                <w:color w:val="000000"/>
              </w:rPr>
              <w:t xml:space="preserve"> том числе: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b/>
                <w:iCs/>
                <w:color w:val="000000"/>
              </w:rPr>
            </w:pP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главная</w:t>
            </w:r>
            <w:proofErr w:type="gramEnd"/>
            <w:r w:rsidRPr="000B272D">
              <w:rPr>
                <w:iCs/>
                <w:color w:val="000000"/>
              </w:rPr>
              <w:t xml:space="preserve"> улица  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0,69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0,41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основная</w:t>
            </w:r>
            <w:proofErr w:type="gramEnd"/>
            <w:r w:rsidRPr="000B272D">
              <w:rPr>
                <w:iCs/>
                <w:color w:val="000000"/>
              </w:rPr>
              <w:t xml:space="preserve"> улица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0,98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1,048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  <w:bottom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жилые</w:t>
            </w:r>
            <w:proofErr w:type="gramEnd"/>
            <w:r w:rsidRPr="000B272D">
              <w:rPr>
                <w:iCs/>
                <w:color w:val="000000"/>
              </w:rPr>
              <w:t xml:space="preserve"> улиц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0,45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2,21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1,95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nil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проезды</w:t>
            </w:r>
            <w:proofErr w:type="gramEnd"/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1,28</w:t>
            </w: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2,04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shd w:val="clear" w:color="auto" w:fill="auto"/>
          </w:tcPr>
          <w:p w:rsidR="00E17B1C" w:rsidRPr="006219AA" w:rsidRDefault="00E17B1C" w:rsidP="0001311F">
            <w:pPr>
              <w:ind w:firstLine="0"/>
              <w:jc w:val="center"/>
              <w:rPr>
                <w:iCs/>
                <w:color w:val="000000"/>
                <w:lang w:val="en-US"/>
              </w:rPr>
            </w:pPr>
            <w:r>
              <w:rPr>
                <w:iCs/>
                <w:color w:val="000000"/>
              </w:rPr>
              <w:t>4</w:t>
            </w:r>
            <w:r>
              <w:rPr>
                <w:iCs/>
                <w:color w:val="000000"/>
                <w:lang w:val="en-US"/>
              </w:rPr>
              <w:t>.2</w:t>
            </w:r>
          </w:p>
        </w:tc>
        <w:tc>
          <w:tcPr>
            <w:tcW w:w="2868" w:type="dxa"/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Стоянки для временного хранения легковых автомобилей</w:t>
            </w:r>
          </w:p>
        </w:tc>
        <w:tc>
          <w:tcPr>
            <w:tcW w:w="1382" w:type="dxa"/>
            <w:shd w:val="clear" w:color="auto" w:fill="auto"/>
          </w:tcPr>
          <w:p w:rsidR="00E17B1C" w:rsidRPr="000B272D" w:rsidRDefault="00E17B1C" w:rsidP="00FE02EE">
            <w:pPr>
              <w:ind w:firstLine="0"/>
              <w:jc w:val="center"/>
              <w:rPr>
                <w:iCs/>
                <w:color w:val="000000"/>
              </w:rPr>
            </w:pPr>
            <w:proofErr w:type="spellStart"/>
            <w:proofErr w:type="gramStart"/>
            <w:r w:rsidRPr="000B272D">
              <w:rPr>
                <w:iCs/>
                <w:color w:val="000000"/>
              </w:rPr>
              <w:t>маш</w:t>
            </w:r>
            <w:proofErr w:type="spellEnd"/>
            <w:proofErr w:type="gramEnd"/>
            <w:r w:rsidRPr="000B272D">
              <w:rPr>
                <w:iCs/>
                <w:color w:val="000000"/>
              </w:rPr>
              <w:t>/мест</w:t>
            </w:r>
          </w:p>
        </w:tc>
        <w:tc>
          <w:tcPr>
            <w:tcW w:w="1692" w:type="dxa"/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60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5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Инженерное оборудование и   благоустройство территории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E17B1C" w:rsidRPr="000B272D" w:rsidRDefault="00E17B1C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2548D6" w:rsidRPr="000B272D" w:rsidTr="002548D6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1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Водоснабжение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2548D6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куб.м</w:t>
            </w:r>
            <w:proofErr w:type="spell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2548D6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282,77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водопотребление</w:t>
            </w:r>
            <w:proofErr w:type="gramEnd"/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куб.м</w:t>
            </w:r>
            <w:proofErr w:type="spell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17B1C" w:rsidRPr="000B272D" w:rsidRDefault="00E44C18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121,88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44C18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160,89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протяженность</w:t>
            </w:r>
            <w:proofErr w:type="gramEnd"/>
            <w:r w:rsidRPr="000B272D">
              <w:rPr>
                <w:iCs/>
                <w:color w:val="000000"/>
              </w:rPr>
              <w:t xml:space="preserve"> сетей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  <w:lang w:val="en-US"/>
              </w:rPr>
            </w:pPr>
            <w:r w:rsidRPr="000B272D">
              <w:rPr>
                <w:iCs/>
                <w:color w:val="000000"/>
                <w:lang w:val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17B1C" w:rsidRPr="000B272D" w:rsidRDefault="003C59C1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6,90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3C59C1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4,46</w:t>
            </w:r>
          </w:p>
        </w:tc>
      </w:tr>
      <w:tr w:rsidR="00E44C18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E44C18" w:rsidRPr="000B272D" w:rsidRDefault="00E44C18" w:rsidP="00E44C18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E44C18" w:rsidRPr="000B272D" w:rsidRDefault="00E44C18" w:rsidP="00E44C18">
            <w:pPr>
              <w:ind w:firstLine="0"/>
              <w:rPr>
                <w:iCs/>
                <w:color w:val="000000"/>
              </w:rPr>
            </w:pPr>
            <w:proofErr w:type="gramStart"/>
            <w:r>
              <w:rPr>
                <w:iCs/>
                <w:color w:val="000000"/>
              </w:rPr>
              <w:t>пожарные</w:t>
            </w:r>
            <w:proofErr w:type="gramEnd"/>
            <w:r>
              <w:rPr>
                <w:iCs/>
                <w:color w:val="000000"/>
              </w:rPr>
              <w:t xml:space="preserve"> резервуары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E44C18" w:rsidRPr="000B272D" w:rsidRDefault="00E44C18" w:rsidP="00E44C18">
            <w:pPr>
              <w:ind w:firstLine="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E44C18" w:rsidRPr="000B272D" w:rsidRDefault="00E44C18" w:rsidP="00E44C18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44C18" w:rsidRDefault="00E44C18" w:rsidP="00E44C18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E44C18" w:rsidRDefault="00E44C18" w:rsidP="00E44C18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</w:t>
            </w:r>
          </w:p>
        </w:tc>
      </w:tr>
      <w:tr w:rsidR="002548D6" w:rsidRPr="000B272D" w:rsidTr="002548D6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2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Водоотведение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2548D6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куб.м</w:t>
            </w:r>
            <w:proofErr w:type="spell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2548D6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195,11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количество</w:t>
            </w:r>
            <w:proofErr w:type="gramEnd"/>
            <w:r w:rsidRPr="000B272D">
              <w:rPr>
                <w:iCs/>
                <w:color w:val="000000"/>
              </w:rPr>
              <w:t xml:space="preserve"> стоков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куб.м</w:t>
            </w:r>
            <w:proofErr w:type="spellEnd"/>
            <w:r w:rsidRPr="000B272D">
              <w:rPr>
                <w:iCs/>
                <w:color w:val="000000"/>
              </w:rPr>
              <w:t>/</w:t>
            </w:r>
            <w:proofErr w:type="spellStart"/>
            <w:r w:rsidRPr="000B272D">
              <w:rPr>
                <w:iCs/>
                <w:color w:val="000000"/>
              </w:rPr>
              <w:t>сут</w:t>
            </w:r>
            <w:proofErr w:type="spell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17B1C" w:rsidRPr="000B272D" w:rsidRDefault="00E44C18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86,40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44C18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108,71</w:t>
            </w:r>
          </w:p>
        </w:tc>
      </w:tr>
      <w:tr w:rsidR="00E17B1C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протяженность</w:t>
            </w:r>
            <w:proofErr w:type="gramEnd"/>
            <w:r w:rsidRPr="000B272D">
              <w:rPr>
                <w:iCs/>
                <w:color w:val="000000"/>
              </w:rPr>
              <w:t xml:space="preserve"> сетей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E17B1C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E17B1C" w:rsidRPr="000B272D" w:rsidRDefault="003C59C1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5,22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E17B1C" w:rsidRPr="000B272D" w:rsidRDefault="003C59C1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4,69</w:t>
            </w:r>
          </w:p>
        </w:tc>
      </w:tr>
      <w:tr w:rsidR="002548D6" w:rsidRPr="000B272D" w:rsidTr="002548D6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3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Электроснабжение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2548D6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кВт</w:t>
            </w:r>
            <w:proofErr w:type="gramEnd"/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2548D6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400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электрические</w:t>
            </w:r>
            <w:proofErr w:type="gramEnd"/>
            <w:r w:rsidRPr="000B272D">
              <w:rPr>
                <w:iCs/>
                <w:color w:val="000000"/>
              </w:rPr>
              <w:t xml:space="preserve"> нагрузки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кВт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548D6" w:rsidRPr="000B272D" w:rsidRDefault="002548D6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192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208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источник</w:t>
            </w:r>
            <w:proofErr w:type="gramEnd"/>
            <w:r w:rsidRPr="000B272D">
              <w:rPr>
                <w:iCs/>
                <w:color w:val="000000"/>
              </w:rPr>
              <w:t xml:space="preserve"> покрытия нагрузки –                        трансформаторная 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szCs w:val="26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548D6" w:rsidRPr="000B272D" w:rsidRDefault="002548D6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протяженность</w:t>
            </w:r>
            <w:proofErr w:type="gramEnd"/>
            <w:r w:rsidRPr="000B272D">
              <w:rPr>
                <w:iCs/>
                <w:color w:val="000000"/>
              </w:rPr>
              <w:t xml:space="preserve"> ВЛ:     </w:t>
            </w:r>
          </w:p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10 </w:t>
            </w:r>
            <w:proofErr w:type="spellStart"/>
            <w:r w:rsidRPr="000B272D">
              <w:rPr>
                <w:iCs/>
                <w:color w:val="000000"/>
              </w:rPr>
              <w:t>кВ</w:t>
            </w:r>
            <w:proofErr w:type="spellEnd"/>
            <w:r w:rsidRPr="000B272D">
              <w:rPr>
                <w:iCs/>
                <w:color w:val="000000"/>
              </w:rPr>
              <w:t>/0,4кВ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548D6" w:rsidRPr="000B272D" w:rsidRDefault="00393B04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6,12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393B04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4,96</w:t>
            </w:r>
          </w:p>
        </w:tc>
      </w:tr>
      <w:tr w:rsidR="002548D6" w:rsidRPr="000B272D" w:rsidTr="002548D6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4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Теплоснабжение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D561AE" w:rsidP="002548D6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4,882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 xml:space="preserve">Общее потребление тепла на </w:t>
            </w:r>
          </w:p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отопление</w:t>
            </w:r>
            <w:proofErr w:type="gramEnd"/>
            <w:r w:rsidRPr="000B272D">
              <w:rPr>
                <w:iCs/>
                <w:color w:val="000000"/>
              </w:rPr>
              <w:t>, вентиляцию, горячее водоснабжение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Гкал/час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548D6" w:rsidRPr="000B272D" w:rsidRDefault="00D561AE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2,25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D561AE" w:rsidP="002B4C07">
            <w:pPr>
              <w:tabs>
                <w:tab w:val="center" w:pos="637"/>
              </w:tabs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2,64</w:t>
            </w:r>
          </w:p>
          <w:p w:rsidR="002548D6" w:rsidRPr="000B272D" w:rsidRDefault="002548D6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  <w:p w:rsidR="002548D6" w:rsidRPr="000B272D" w:rsidRDefault="002548D6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</w:p>
        </w:tc>
      </w:tr>
      <w:tr w:rsidR="000C6FDA" w:rsidRPr="000B272D" w:rsidTr="000C6FDA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5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Газоснабжение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0C6FDA" w:rsidRPr="000B272D" w:rsidRDefault="000C6FDA" w:rsidP="000C6FDA">
            <w:pPr>
              <w:ind w:firstLine="0"/>
              <w:jc w:val="center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куб.м</w:t>
            </w:r>
            <w:proofErr w:type="spellEnd"/>
            <w:r w:rsidRPr="000B272D">
              <w:rPr>
                <w:iCs/>
                <w:color w:val="000000"/>
              </w:rPr>
              <w:t>/час</w:t>
            </w:r>
          </w:p>
        </w:tc>
        <w:tc>
          <w:tcPr>
            <w:tcW w:w="439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C6FDA" w:rsidRPr="000B272D" w:rsidRDefault="00D561AE" w:rsidP="000C6FDA">
            <w:pPr>
              <w:ind w:firstLine="8"/>
              <w:jc w:val="right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798,4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spellStart"/>
            <w:proofErr w:type="gramStart"/>
            <w:r w:rsidRPr="000B272D">
              <w:rPr>
                <w:iCs/>
                <w:color w:val="000000"/>
              </w:rPr>
              <w:t>газопотребление</w:t>
            </w:r>
            <w:proofErr w:type="spellEnd"/>
            <w:proofErr w:type="gramEnd"/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spellStart"/>
            <w:r w:rsidRPr="000B272D">
              <w:rPr>
                <w:iCs/>
                <w:color w:val="000000"/>
              </w:rPr>
              <w:t>куб.м</w:t>
            </w:r>
            <w:proofErr w:type="spellEnd"/>
            <w:r w:rsidRPr="000B272D">
              <w:rPr>
                <w:iCs/>
                <w:color w:val="000000"/>
              </w:rPr>
              <w:t>/час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548D6" w:rsidRPr="000B272D" w:rsidRDefault="00D561AE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367,26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D561AE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431,14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vMerge/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газорегуляторный</w:t>
            </w:r>
            <w:proofErr w:type="gramEnd"/>
            <w:r w:rsidRPr="000B272D">
              <w:rPr>
                <w:iCs/>
                <w:color w:val="000000"/>
              </w:rPr>
              <w:t xml:space="preserve"> пункт шкафного типа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ед.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2548D6" w:rsidRPr="000B272D" w:rsidRDefault="002548D6" w:rsidP="0001311F">
            <w:pPr>
              <w:ind w:firstLine="92"/>
              <w:jc w:val="center"/>
              <w:rPr>
                <w:iCs/>
                <w:color w:val="000000"/>
              </w:rPr>
            </w:pP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8"/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1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vMerge/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протяженность</w:t>
            </w:r>
            <w:proofErr w:type="gramEnd"/>
            <w:r w:rsidRPr="000B272D">
              <w:rPr>
                <w:iCs/>
                <w:color w:val="000000"/>
              </w:rPr>
              <w:t xml:space="preserve"> газопроводов высокого давления 0,6МПа 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proofErr w:type="gramStart"/>
            <w:r w:rsidRPr="000B272D">
              <w:rPr>
                <w:iCs/>
                <w:color w:val="000000"/>
              </w:rPr>
              <w:t>км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2548D6" w:rsidRPr="000B272D" w:rsidRDefault="00393B04" w:rsidP="0001311F">
            <w:pPr>
              <w:ind w:firstLine="92"/>
              <w:jc w:val="center"/>
              <w:rPr>
                <w:b/>
                <w:iCs/>
                <w:color w:val="000000"/>
              </w:rPr>
            </w:pPr>
            <w:r w:rsidRPr="000B272D">
              <w:rPr>
                <w:b/>
                <w:iCs/>
                <w:color w:val="000000"/>
              </w:rPr>
              <w:t>0,327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2548D6" w:rsidRPr="000B272D" w:rsidRDefault="00393B04" w:rsidP="0001311F">
            <w:pPr>
              <w:ind w:firstLine="8"/>
              <w:jc w:val="center"/>
              <w:rPr>
                <w:b/>
                <w:iCs/>
                <w:color w:val="000000"/>
              </w:rPr>
            </w:pPr>
            <w:r>
              <w:rPr>
                <w:b/>
                <w:iCs/>
                <w:color w:val="000000"/>
              </w:rPr>
              <w:t>-</w:t>
            </w:r>
          </w:p>
        </w:tc>
      </w:tr>
      <w:tr w:rsidR="002548D6" w:rsidRPr="000B272D" w:rsidTr="0001311F">
        <w:trPr>
          <w:jc w:val="right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  <w:lang w:val="en-US"/>
              </w:rPr>
              <w:t>.</w:t>
            </w:r>
            <w:r w:rsidRPr="000B272D">
              <w:rPr>
                <w:iCs/>
                <w:color w:val="000000"/>
              </w:rPr>
              <w:t>6</w:t>
            </w:r>
          </w:p>
        </w:tc>
        <w:tc>
          <w:tcPr>
            <w:tcW w:w="2868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ind w:firstLine="0"/>
              <w:rPr>
                <w:iCs/>
                <w:color w:val="000000"/>
              </w:rPr>
            </w:pPr>
            <w:r w:rsidRPr="000B272D">
              <w:rPr>
                <w:iCs/>
                <w:color w:val="000000"/>
              </w:rPr>
              <w:t>Санитарная очистка территории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2548D6" w:rsidRPr="000B272D" w:rsidRDefault="002548D6" w:rsidP="0001311F">
            <w:pPr>
              <w:ind w:firstLine="92"/>
              <w:jc w:val="center"/>
              <w:rPr>
                <w:iCs/>
                <w:color w:val="000000"/>
              </w:rPr>
            </w:pPr>
          </w:p>
        </w:tc>
        <w:tc>
          <w:tcPr>
            <w:tcW w:w="1483" w:type="dxa"/>
            <w:tcBorders>
              <w:bottom w:val="single" w:sz="4" w:space="0" w:color="auto"/>
            </w:tcBorders>
            <w:shd w:val="clear" w:color="auto" w:fill="auto"/>
          </w:tcPr>
          <w:p w:rsidR="002548D6" w:rsidRPr="000B272D" w:rsidRDefault="002548D6" w:rsidP="0001311F">
            <w:pPr>
              <w:jc w:val="center"/>
              <w:rPr>
                <w:iCs/>
                <w:color w:val="000000"/>
              </w:rPr>
            </w:pPr>
          </w:p>
        </w:tc>
      </w:tr>
      <w:tr w:rsidR="000C6FDA" w:rsidRPr="000B272D" w:rsidTr="000C6FDA">
        <w:trPr>
          <w:jc w:val="right"/>
        </w:trPr>
        <w:tc>
          <w:tcPr>
            <w:tcW w:w="7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suppressAutoHyphens/>
              <w:contextualSpacing/>
              <w:jc w:val="both"/>
              <w:rPr>
                <w:sz w:val="24"/>
              </w:rPr>
            </w:pPr>
            <w:r w:rsidRPr="000B272D">
              <w:rPr>
                <w:sz w:val="24"/>
              </w:rPr>
              <w:t>Общее количество твердых коммунальных отходов, образующихся от постоянно проживающего населения, с учетом отходов от объектов инфраструктуры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  <w:proofErr w:type="gramStart"/>
            <w:r w:rsidRPr="000B272D">
              <w:rPr>
                <w:sz w:val="24"/>
              </w:rPr>
              <w:t>м</w:t>
            </w:r>
            <w:proofErr w:type="gramEnd"/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603E6E" w:rsidRDefault="00385BE4" w:rsidP="000C6FDA">
            <w:pPr>
              <w:suppressAutoHyphens/>
              <w:spacing w:line="240" w:lineRule="auto"/>
              <w:ind w:firstLine="0"/>
              <w:contextualSpacing/>
              <w:jc w:val="right"/>
              <w:rPr>
                <w:rFonts w:eastAsia="Calibri"/>
                <w:b/>
                <w:sz w:val="24"/>
                <w:lang w:val="en-US" w:eastAsia="en-US"/>
              </w:rPr>
            </w:pPr>
            <w:r w:rsidRPr="00603E6E">
              <w:rPr>
                <w:rFonts w:eastAsia="Calibri"/>
                <w:b/>
                <w:sz w:val="24"/>
                <w:lang w:val="en-US" w:eastAsia="en-US"/>
              </w:rPr>
              <w:t>3261,6</w:t>
            </w:r>
          </w:p>
        </w:tc>
      </w:tr>
      <w:tr w:rsidR="000C6FDA" w:rsidRPr="000B272D" w:rsidTr="000C6FDA">
        <w:trPr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proofErr w:type="gramStart"/>
            <w:r w:rsidRPr="000B272D">
              <w:rPr>
                <w:sz w:val="24"/>
              </w:rPr>
              <w:t>м</w:t>
            </w:r>
            <w:proofErr w:type="gramEnd"/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603E6E" w:rsidRDefault="000C6FDA" w:rsidP="0001311F">
            <w:pPr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0C6FDA" w:rsidRPr="00603E6E" w:rsidRDefault="000C6FDA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  <w:p w:rsidR="000C6FDA" w:rsidRPr="00603E6E" w:rsidRDefault="000C6FDA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  <w:p w:rsidR="00385BE4" w:rsidRPr="00603E6E" w:rsidRDefault="00385BE4" w:rsidP="000C6FDA">
            <w:pPr>
              <w:suppressAutoHyphens/>
              <w:spacing w:line="240" w:lineRule="auto"/>
              <w:ind w:firstLine="0"/>
              <w:contextualSpacing/>
              <w:rPr>
                <w:rFonts w:eastAsia="Calibri"/>
                <w:b/>
                <w:sz w:val="24"/>
                <w:lang w:eastAsia="en-US"/>
              </w:rPr>
            </w:pPr>
          </w:p>
          <w:p w:rsidR="000C6FDA" w:rsidRPr="00603E6E" w:rsidRDefault="00385BE4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val="en-US" w:eastAsia="en-US"/>
              </w:rPr>
            </w:pPr>
            <w:r w:rsidRPr="00603E6E">
              <w:rPr>
                <w:rFonts w:eastAsia="Calibri"/>
                <w:b/>
                <w:sz w:val="24"/>
                <w:lang w:val="en-US" w:eastAsia="en-US"/>
              </w:rPr>
              <w:t>1315,44</w:t>
            </w:r>
          </w:p>
          <w:p w:rsidR="000C6FDA" w:rsidRPr="00603E6E" w:rsidRDefault="000C6FDA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603E6E" w:rsidRDefault="00385BE4" w:rsidP="0001311F">
            <w:pPr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b/>
                <w:sz w:val="24"/>
                <w:lang w:val="en-US" w:eastAsia="en-US"/>
              </w:rPr>
            </w:pPr>
            <w:r w:rsidRPr="00603E6E">
              <w:rPr>
                <w:rFonts w:eastAsia="Calibri"/>
                <w:b/>
                <w:sz w:val="24"/>
                <w:lang w:val="en-US" w:eastAsia="en-US"/>
              </w:rPr>
              <w:t>1859,76</w:t>
            </w:r>
          </w:p>
        </w:tc>
      </w:tr>
      <w:tr w:rsidR="000C6FDA" w:rsidRPr="000B272D" w:rsidTr="000C6FDA">
        <w:trPr>
          <w:trHeight w:val="258"/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Количество крупногабаритных отходов, образующихся от постоянно проживающего населения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proofErr w:type="gramStart"/>
            <w:r w:rsidRPr="000B272D">
              <w:rPr>
                <w:sz w:val="24"/>
              </w:rPr>
              <w:t>м</w:t>
            </w:r>
            <w:proofErr w:type="gramEnd"/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603E6E" w:rsidRDefault="00385BE4" w:rsidP="000C6FDA">
            <w:pPr>
              <w:suppressAutoHyphens/>
              <w:spacing w:line="240" w:lineRule="auto"/>
              <w:ind w:firstLine="0"/>
              <w:contextualSpacing/>
              <w:jc w:val="right"/>
              <w:rPr>
                <w:rFonts w:eastAsia="Calibri"/>
                <w:b/>
                <w:sz w:val="24"/>
                <w:lang w:val="en-US" w:eastAsia="en-US"/>
              </w:rPr>
            </w:pPr>
            <w:r w:rsidRPr="00603E6E">
              <w:rPr>
                <w:rFonts w:eastAsia="Calibri"/>
                <w:b/>
                <w:sz w:val="24"/>
                <w:lang w:val="en-US" w:eastAsia="en-US"/>
              </w:rPr>
              <w:t>163,08</w:t>
            </w:r>
          </w:p>
        </w:tc>
      </w:tr>
      <w:tr w:rsidR="000C6FDA" w:rsidRPr="000B272D" w:rsidTr="000C6FDA">
        <w:trPr>
          <w:trHeight w:val="1397"/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0B272D" w:rsidRDefault="000C6FDA" w:rsidP="000C6FDA">
            <w:pPr>
              <w:suppressAutoHyphens/>
              <w:ind w:firstLine="0"/>
              <w:contextualSpacing/>
              <w:jc w:val="both"/>
              <w:rPr>
                <w:sz w:val="24"/>
              </w:rPr>
            </w:pPr>
            <w:proofErr w:type="gramStart"/>
            <w:r w:rsidRPr="000B272D">
              <w:rPr>
                <w:sz w:val="24"/>
              </w:rPr>
              <w:t>м</w:t>
            </w:r>
            <w:proofErr w:type="gramEnd"/>
            <w:r w:rsidRPr="000B272D">
              <w:rPr>
                <w:sz w:val="24"/>
                <w:vertAlign w:val="superscript"/>
              </w:rPr>
              <w:t>3</w:t>
            </w:r>
            <w:r w:rsidRPr="000B272D">
              <w:rPr>
                <w:sz w:val="24"/>
              </w:rPr>
              <w:t>/год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603E6E" w:rsidRDefault="000C6FDA" w:rsidP="000C6FDA">
            <w:pPr>
              <w:suppressAutoHyphens/>
              <w:ind w:firstLine="0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0C6FDA" w:rsidRPr="00603E6E" w:rsidRDefault="000C6FDA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  <w:p w:rsidR="000C6FDA" w:rsidRPr="00603E6E" w:rsidRDefault="000C6FDA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</w:p>
          <w:p w:rsidR="000C6FDA" w:rsidRPr="00603E6E" w:rsidRDefault="00385BE4" w:rsidP="0001311F">
            <w:pPr>
              <w:suppressAutoHyphens/>
              <w:ind w:firstLine="92"/>
              <w:contextualSpacing/>
              <w:jc w:val="center"/>
              <w:rPr>
                <w:rFonts w:eastAsia="Calibri"/>
                <w:b/>
                <w:sz w:val="24"/>
                <w:lang w:val="en-US" w:eastAsia="en-US"/>
              </w:rPr>
            </w:pPr>
            <w:r w:rsidRPr="00603E6E">
              <w:rPr>
                <w:rFonts w:eastAsia="Calibri"/>
                <w:b/>
                <w:sz w:val="24"/>
                <w:lang w:val="en-US" w:eastAsia="en-US"/>
              </w:rPr>
              <w:t>62,64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603E6E" w:rsidRDefault="00385BE4" w:rsidP="0001311F">
            <w:pPr>
              <w:suppressAutoHyphens/>
              <w:contextualSpacing/>
              <w:jc w:val="center"/>
              <w:rPr>
                <w:rFonts w:eastAsia="Calibri"/>
                <w:b/>
                <w:sz w:val="24"/>
                <w:lang w:val="en-US" w:eastAsia="en-US"/>
              </w:rPr>
            </w:pPr>
            <w:r w:rsidRPr="00603E6E">
              <w:rPr>
                <w:rFonts w:eastAsia="Calibri"/>
                <w:b/>
                <w:sz w:val="24"/>
                <w:lang w:val="en-US" w:eastAsia="en-US"/>
              </w:rPr>
              <w:t>88,56</w:t>
            </w:r>
          </w:p>
        </w:tc>
      </w:tr>
      <w:tr w:rsidR="000C6FDA" w:rsidRPr="000B272D" w:rsidTr="000C6FDA">
        <w:trPr>
          <w:trHeight w:val="322"/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  <w:r w:rsidRPr="000B272D">
              <w:rPr>
                <w:sz w:val="24"/>
              </w:rPr>
              <w:t xml:space="preserve">Площадки для </w:t>
            </w:r>
            <w:proofErr w:type="spellStart"/>
            <w:r w:rsidRPr="000B272D">
              <w:rPr>
                <w:sz w:val="24"/>
              </w:rPr>
              <w:t>мусоросборных</w:t>
            </w:r>
            <w:proofErr w:type="spellEnd"/>
            <w:r w:rsidRPr="000B272D">
              <w:rPr>
                <w:sz w:val="24"/>
              </w:rPr>
              <w:t xml:space="preserve"> контейнеров</w:t>
            </w:r>
          </w:p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r w:rsidRPr="000B272D">
              <w:rPr>
                <w:sz w:val="24"/>
              </w:rPr>
              <w:t>(</w:t>
            </w:r>
            <w:proofErr w:type="gramStart"/>
            <w:r w:rsidRPr="000B272D">
              <w:rPr>
                <w:sz w:val="24"/>
              </w:rPr>
              <w:t>с</w:t>
            </w:r>
            <w:proofErr w:type="gramEnd"/>
            <w:r w:rsidRPr="000B272D">
              <w:rPr>
                <w:sz w:val="24"/>
              </w:rPr>
              <w:t xml:space="preserve"> учетом нормативного радиуса обслуживания)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rFonts w:eastAsia="Calibri"/>
                <w:sz w:val="24"/>
                <w:lang w:eastAsia="en-US"/>
              </w:rPr>
            </w:pPr>
            <w:proofErr w:type="gramStart"/>
            <w:r w:rsidRPr="000B272D">
              <w:rPr>
                <w:sz w:val="24"/>
              </w:rPr>
              <w:t>кол</w:t>
            </w:r>
            <w:proofErr w:type="gramEnd"/>
            <w:r w:rsidRPr="000B272D">
              <w:rPr>
                <w:sz w:val="24"/>
              </w:rPr>
              <w:t>-во площадок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C6FDA" w:rsidRPr="00603E6E" w:rsidRDefault="000C6FDA" w:rsidP="000C6FDA">
            <w:pPr>
              <w:suppressAutoHyphens/>
              <w:spacing w:line="240" w:lineRule="auto"/>
              <w:ind w:left="-113" w:firstLine="0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18 шт.</w:t>
            </w:r>
          </w:p>
          <w:p w:rsidR="000C6FDA" w:rsidRPr="000B272D" w:rsidRDefault="000C6FDA" w:rsidP="000C6FDA">
            <w:pPr>
              <w:suppressAutoHyphens/>
              <w:ind w:left="-113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 w:rsidRPr="000B272D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gramStart"/>
            <w:r w:rsidRPr="000B272D">
              <w:rPr>
                <w:rFonts w:eastAsia="Calibri"/>
                <w:sz w:val="20"/>
                <w:szCs w:val="20"/>
                <w:lang w:eastAsia="en-US"/>
              </w:rPr>
              <w:t>по</w:t>
            </w:r>
            <w:proofErr w:type="gramEnd"/>
            <w:r w:rsidRPr="000B272D">
              <w:rPr>
                <w:rFonts w:eastAsia="Calibri"/>
                <w:sz w:val="20"/>
                <w:szCs w:val="20"/>
                <w:lang w:eastAsia="en-US"/>
              </w:rPr>
              <w:t xml:space="preserve"> 1 контейнер у объемом 0,75 м</w:t>
            </w:r>
            <w:r w:rsidRPr="000B272D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0B272D">
              <w:rPr>
                <w:rFonts w:eastAsia="Calibri"/>
                <w:sz w:val="20"/>
                <w:szCs w:val="20"/>
                <w:lang w:eastAsia="en-US"/>
              </w:rPr>
              <w:t xml:space="preserve"> каждый)</w:t>
            </w:r>
          </w:p>
        </w:tc>
      </w:tr>
      <w:tr w:rsidR="000C6FDA" w:rsidRPr="000B272D" w:rsidTr="000C6FDA">
        <w:trPr>
          <w:trHeight w:val="1032"/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0C6FDA" w:rsidRPr="000B272D" w:rsidRDefault="000C6FDA" w:rsidP="0001311F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0C6FDA" w:rsidRPr="00603E6E" w:rsidRDefault="000C6FDA" w:rsidP="000C6FDA">
            <w:pPr>
              <w:suppressAutoHyphens/>
              <w:ind w:left="-113" w:right="-85" w:firstLine="43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0C6FDA" w:rsidRPr="00603E6E" w:rsidRDefault="000C6FDA" w:rsidP="0001311F">
            <w:pPr>
              <w:suppressAutoHyphens/>
              <w:spacing w:line="240" w:lineRule="auto"/>
              <w:ind w:left="-57" w:right="-113"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0C6FDA" w:rsidRPr="00603E6E" w:rsidRDefault="000C6FDA" w:rsidP="0001311F">
            <w:pPr>
              <w:suppressAutoHyphens/>
              <w:ind w:left="-113" w:right="-113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10</w:t>
            </w:r>
          </w:p>
        </w:tc>
      </w:tr>
      <w:tr w:rsidR="000C6FDA" w:rsidRPr="000B272D" w:rsidTr="000C6FDA">
        <w:trPr>
          <w:trHeight w:val="366"/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0C6FDA" w:rsidRPr="000B272D" w:rsidRDefault="000C6FDA" w:rsidP="0001311F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  <w:r w:rsidRPr="000B272D">
              <w:rPr>
                <w:sz w:val="24"/>
              </w:rPr>
              <w:t>Общее кол-во контейнеров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  <w:r w:rsidRPr="000B272D">
              <w:rPr>
                <w:sz w:val="24"/>
              </w:rPr>
              <w:t>шт.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C6FDA" w:rsidRPr="00603E6E" w:rsidRDefault="000C6FDA" w:rsidP="0001311F">
            <w:pPr>
              <w:suppressAutoHyphens/>
              <w:spacing w:line="240" w:lineRule="auto"/>
              <w:ind w:firstLine="0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proofErr w:type="gramStart"/>
            <w:r w:rsidRPr="00603E6E">
              <w:rPr>
                <w:rFonts w:eastAsia="Calibri"/>
                <w:b/>
                <w:sz w:val="24"/>
                <w:lang w:eastAsia="en-US"/>
              </w:rPr>
              <w:t>не</w:t>
            </w:r>
            <w:proofErr w:type="gramEnd"/>
            <w:r w:rsidRPr="00603E6E">
              <w:rPr>
                <w:rFonts w:eastAsia="Calibri"/>
                <w:b/>
                <w:sz w:val="24"/>
                <w:lang w:eastAsia="en-US"/>
              </w:rPr>
              <w:t xml:space="preserve"> менее</w:t>
            </w:r>
            <w:r w:rsidR="00603E6E">
              <w:rPr>
                <w:rFonts w:eastAsia="Calibri"/>
                <w:b/>
                <w:sz w:val="24"/>
                <w:lang w:eastAsia="en-US"/>
              </w:rPr>
              <w:t xml:space="preserve"> </w:t>
            </w:r>
            <w:r w:rsidRPr="00603E6E">
              <w:rPr>
                <w:rFonts w:eastAsia="Calibri"/>
                <w:b/>
                <w:sz w:val="24"/>
                <w:lang w:eastAsia="en-US"/>
              </w:rPr>
              <w:t>18</w:t>
            </w:r>
          </w:p>
          <w:p w:rsidR="000C6FDA" w:rsidRPr="000B272D" w:rsidRDefault="000C6FDA" w:rsidP="0001311F">
            <w:pPr>
              <w:suppressAutoHyphens/>
              <w:ind w:left="-171" w:right="-107"/>
              <w:contextualSpacing/>
              <w:jc w:val="center"/>
              <w:rPr>
                <w:rFonts w:eastAsia="Calibri"/>
                <w:sz w:val="24"/>
                <w:lang w:eastAsia="en-US"/>
              </w:rPr>
            </w:pPr>
            <w:r w:rsidRPr="000B272D">
              <w:rPr>
                <w:rFonts w:eastAsia="Calibri"/>
                <w:sz w:val="20"/>
                <w:szCs w:val="20"/>
                <w:lang w:eastAsia="en-US"/>
              </w:rPr>
              <w:t>(</w:t>
            </w:r>
            <w:proofErr w:type="gramStart"/>
            <w:r w:rsidRPr="000B272D">
              <w:rPr>
                <w:rFonts w:eastAsia="Calibri"/>
                <w:sz w:val="20"/>
                <w:szCs w:val="20"/>
                <w:lang w:eastAsia="en-US"/>
              </w:rPr>
              <w:t>объемом</w:t>
            </w:r>
            <w:proofErr w:type="gramEnd"/>
            <w:r w:rsidRPr="000B272D">
              <w:rPr>
                <w:rFonts w:eastAsia="Calibri"/>
                <w:sz w:val="20"/>
                <w:szCs w:val="20"/>
                <w:lang w:eastAsia="en-US"/>
              </w:rPr>
              <w:t xml:space="preserve"> 0,75 м</w:t>
            </w:r>
            <w:r w:rsidRPr="000B272D">
              <w:rPr>
                <w:rFonts w:eastAsia="Calibri"/>
                <w:sz w:val="20"/>
                <w:szCs w:val="20"/>
                <w:vertAlign w:val="superscript"/>
                <w:lang w:eastAsia="en-US"/>
              </w:rPr>
              <w:t>3</w:t>
            </w:r>
            <w:r w:rsidRPr="000B272D">
              <w:rPr>
                <w:rFonts w:eastAsia="Calibri"/>
                <w:sz w:val="20"/>
                <w:szCs w:val="20"/>
                <w:lang w:eastAsia="en-US"/>
              </w:rPr>
              <w:t>, с учетом радиуса обслуживания)</w:t>
            </w:r>
          </w:p>
        </w:tc>
      </w:tr>
      <w:tr w:rsidR="000C6FDA" w:rsidRPr="000B272D" w:rsidTr="000C6FDA">
        <w:trPr>
          <w:trHeight w:val="580"/>
          <w:jc w:val="right"/>
        </w:trPr>
        <w:tc>
          <w:tcPr>
            <w:tcW w:w="736" w:type="dxa"/>
            <w:vMerge/>
            <w:shd w:val="clear" w:color="auto" w:fill="auto"/>
          </w:tcPr>
          <w:p w:rsidR="000C6FDA" w:rsidRPr="000B272D" w:rsidRDefault="000C6FDA" w:rsidP="0001311F">
            <w:pPr>
              <w:ind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2868" w:type="dxa"/>
            <w:vMerge/>
            <w:shd w:val="clear" w:color="auto" w:fill="auto"/>
          </w:tcPr>
          <w:p w:rsidR="000C6FDA" w:rsidRPr="000B272D" w:rsidRDefault="000C6FDA" w:rsidP="0001311F">
            <w:pPr>
              <w:widowControl w:val="0"/>
              <w:tabs>
                <w:tab w:val="left" w:pos="2940"/>
              </w:tabs>
              <w:suppressAutoHyphens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</w:tcPr>
          <w:p w:rsidR="000C6FDA" w:rsidRPr="000B272D" w:rsidRDefault="000C6FDA" w:rsidP="0001311F">
            <w:pPr>
              <w:suppressAutoHyphens/>
              <w:spacing w:line="240" w:lineRule="auto"/>
              <w:ind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shd w:val="clear" w:color="auto" w:fill="auto"/>
          </w:tcPr>
          <w:p w:rsidR="000C6FDA" w:rsidRPr="00603E6E" w:rsidRDefault="000C6FDA" w:rsidP="000C6FDA">
            <w:pPr>
              <w:suppressAutoHyphens/>
              <w:ind w:left="-169" w:right="-85" w:firstLine="169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0C6FDA" w:rsidRPr="00603E6E" w:rsidRDefault="000C6FDA" w:rsidP="0001311F">
            <w:pPr>
              <w:suppressAutoHyphens/>
              <w:spacing w:line="240" w:lineRule="auto"/>
              <w:ind w:firstLine="92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auto"/>
          </w:tcPr>
          <w:p w:rsidR="000C6FDA" w:rsidRPr="00603E6E" w:rsidRDefault="000C6FDA" w:rsidP="0001311F">
            <w:pPr>
              <w:suppressAutoHyphens/>
              <w:ind w:left="-171" w:right="-107"/>
              <w:contextualSpacing/>
              <w:jc w:val="center"/>
              <w:rPr>
                <w:rFonts w:eastAsia="Calibri"/>
                <w:b/>
                <w:sz w:val="24"/>
                <w:lang w:eastAsia="en-US"/>
              </w:rPr>
            </w:pPr>
            <w:r w:rsidRPr="00603E6E">
              <w:rPr>
                <w:rFonts w:eastAsia="Calibri"/>
                <w:b/>
                <w:sz w:val="24"/>
                <w:lang w:eastAsia="en-US"/>
              </w:rPr>
              <w:t>10</w:t>
            </w:r>
          </w:p>
        </w:tc>
      </w:tr>
    </w:tbl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  <w:bookmarkStart w:id="0" w:name="_GoBack"/>
      <w:bookmarkEnd w:id="0"/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E17B1C" w:rsidRPr="000B272D" w:rsidRDefault="00E17B1C" w:rsidP="00E17B1C">
      <w:pPr>
        <w:shd w:val="clear" w:color="auto" w:fill="FFFFFF"/>
        <w:tabs>
          <w:tab w:val="left" w:leader="underscore" w:pos="8698"/>
        </w:tabs>
        <w:spacing w:line="288" w:lineRule="auto"/>
        <w:ind w:left="294" w:right="-6" w:firstLine="539"/>
        <w:jc w:val="both"/>
        <w:rPr>
          <w:color w:val="000000"/>
          <w:szCs w:val="26"/>
        </w:rPr>
      </w:pPr>
    </w:p>
    <w:p w:rsidR="00434A94" w:rsidRPr="00FC7A03" w:rsidRDefault="00434A94" w:rsidP="00E17B1C">
      <w:pPr>
        <w:spacing w:line="288" w:lineRule="auto"/>
        <w:ind w:left="294" w:firstLine="578"/>
        <w:jc w:val="both"/>
      </w:pPr>
    </w:p>
    <w:sectPr w:rsidR="00434A94" w:rsidRPr="00FC7A03" w:rsidSect="009F4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897" w:rsidRDefault="00AB3897" w:rsidP="004B7094">
      <w:pPr>
        <w:spacing w:line="240" w:lineRule="auto"/>
      </w:pPr>
      <w:r>
        <w:separator/>
      </w:r>
    </w:p>
  </w:endnote>
  <w:endnote w:type="continuationSeparator" w:id="0">
    <w:p w:rsidR="00AB3897" w:rsidRDefault="00AB3897" w:rsidP="004B70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18" w:rsidRDefault="00E44C1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18" w:rsidRDefault="00E44C1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897" w:rsidRDefault="00AB3897" w:rsidP="004B7094">
      <w:pPr>
        <w:spacing w:line="240" w:lineRule="auto"/>
      </w:pPr>
      <w:r>
        <w:separator/>
      </w:r>
    </w:p>
  </w:footnote>
  <w:footnote w:type="continuationSeparator" w:id="0">
    <w:p w:rsidR="00AB3897" w:rsidRDefault="00AB3897" w:rsidP="004B70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1C45"/>
    <w:multiLevelType w:val="hybridMultilevel"/>
    <w:tmpl w:val="910039F6"/>
    <w:lvl w:ilvl="0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21422018"/>
    <w:multiLevelType w:val="multilevel"/>
    <w:tmpl w:val="8114703A"/>
    <w:lvl w:ilvl="0">
      <w:start w:val="1"/>
      <w:numFmt w:val="decimal"/>
      <w:lvlText w:val="%1."/>
      <w:lvlJc w:val="left"/>
      <w:pPr>
        <w:ind w:left="2400" w:hanging="8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60"/>
        </w:tabs>
        <w:ind w:left="3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2">
    <w:nsid w:val="217414C3"/>
    <w:multiLevelType w:val="hybridMultilevel"/>
    <w:tmpl w:val="F4B42DFA"/>
    <w:lvl w:ilvl="0" w:tplc="DE68D96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564878"/>
    <w:multiLevelType w:val="multilevel"/>
    <w:tmpl w:val="15E2F0E2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33EF1C82"/>
    <w:multiLevelType w:val="multilevel"/>
    <w:tmpl w:val="C054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A17862"/>
    <w:multiLevelType w:val="hybridMultilevel"/>
    <w:tmpl w:val="61BA9158"/>
    <w:lvl w:ilvl="0" w:tplc="CDEA2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064A83"/>
    <w:multiLevelType w:val="hybridMultilevel"/>
    <w:tmpl w:val="6ED8C3A6"/>
    <w:lvl w:ilvl="0" w:tplc="CDEA260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ECC"/>
    <w:rsid w:val="00004EE1"/>
    <w:rsid w:val="00010F9A"/>
    <w:rsid w:val="0001311F"/>
    <w:rsid w:val="00021D78"/>
    <w:rsid w:val="000238C7"/>
    <w:rsid w:val="000244DF"/>
    <w:rsid w:val="000328B2"/>
    <w:rsid w:val="00034CB6"/>
    <w:rsid w:val="00045676"/>
    <w:rsid w:val="00046671"/>
    <w:rsid w:val="0006510C"/>
    <w:rsid w:val="00067BC8"/>
    <w:rsid w:val="00082BCC"/>
    <w:rsid w:val="000C6FDA"/>
    <w:rsid w:val="000E06E9"/>
    <w:rsid w:val="000E4946"/>
    <w:rsid w:val="00107150"/>
    <w:rsid w:val="00122E59"/>
    <w:rsid w:val="00130E7D"/>
    <w:rsid w:val="001356B3"/>
    <w:rsid w:val="00137605"/>
    <w:rsid w:val="00145093"/>
    <w:rsid w:val="00150EDE"/>
    <w:rsid w:val="00170A4A"/>
    <w:rsid w:val="0018442E"/>
    <w:rsid w:val="001A1304"/>
    <w:rsid w:val="001A202B"/>
    <w:rsid w:val="001A4245"/>
    <w:rsid w:val="001B2225"/>
    <w:rsid w:val="001D7706"/>
    <w:rsid w:val="001F1845"/>
    <w:rsid w:val="001F4E74"/>
    <w:rsid w:val="00250118"/>
    <w:rsid w:val="002548D6"/>
    <w:rsid w:val="00283325"/>
    <w:rsid w:val="002961FF"/>
    <w:rsid w:val="002B4C07"/>
    <w:rsid w:val="00312047"/>
    <w:rsid w:val="003312E2"/>
    <w:rsid w:val="003401DF"/>
    <w:rsid w:val="0036734C"/>
    <w:rsid w:val="00383F1E"/>
    <w:rsid w:val="00383FCD"/>
    <w:rsid w:val="00385BE4"/>
    <w:rsid w:val="00393B04"/>
    <w:rsid w:val="003C59C1"/>
    <w:rsid w:val="003C5C1C"/>
    <w:rsid w:val="003E470B"/>
    <w:rsid w:val="003E7266"/>
    <w:rsid w:val="003F7175"/>
    <w:rsid w:val="00426DF5"/>
    <w:rsid w:val="00431B32"/>
    <w:rsid w:val="00431C81"/>
    <w:rsid w:val="00434A94"/>
    <w:rsid w:val="00441939"/>
    <w:rsid w:val="004467F1"/>
    <w:rsid w:val="0048072D"/>
    <w:rsid w:val="004A4FC1"/>
    <w:rsid w:val="004B7094"/>
    <w:rsid w:val="004C0C4B"/>
    <w:rsid w:val="004C20A2"/>
    <w:rsid w:val="004E5E0F"/>
    <w:rsid w:val="004F38CD"/>
    <w:rsid w:val="00500566"/>
    <w:rsid w:val="005208B5"/>
    <w:rsid w:val="005255DF"/>
    <w:rsid w:val="0052666D"/>
    <w:rsid w:val="0055253D"/>
    <w:rsid w:val="005A1658"/>
    <w:rsid w:val="005D2B3E"/>
    <w:rsid w:val="00603E6E"/>
    <w:rsid w:val="00606675"/>
    <w:rsid w:val="0063325A"/>
    <w:rsid w:val="0063367D"/>
    <w:rsid w:val="006364F9"/>
    <w:rsid w:val="00643A49"/>
    <w:rsid w:val="00646F7D"/>
    <w:rsid w:val="00674691"/>
    <w:rsid w:val="006D1846"/>
    <w:rsid w:val="006F35C8"/>
    <w:rsid w:val="00724B91"/>
    <w:rsid w:val="00736949"/>
    <w:rsid w:val="00755ECC"/>
    <w:rsid w:val="00756301"/>
    <w:rsid w:val="00760EF4"/>
    <w:rsid w:val="00763282"/>
    <w:rsid w:val="00766DBA"/>
    <w:rsid w:val="00777D50"/>
    <w:rsid w:val="00783338"/>
    <w:rsid w:val="00784AE1"/>
    <w:rsid w:val="007E1200"/>
    <w:rsid w:val="007E3966"/>
    <w:rsid w:val="007E5339"/>
    <w:rsid w:val="007F55B9"/>
    <w:rsid w:val="00801B42"/>
    <w:rsid w:val="0080601E"/>
    <w:rsid w:val="008206F7"/>
    <w:rsid w:val="008252C2"/>
    <w:rsid w:val="0083539C"/>
    <w:rsid w:val="00836980"/>
    <w:rsid w:val="0086498A"/>
    <w:rsid w:val="00871626"/>
    <w:rsid w:val="008968BF"/>
    <w:rsid w:val="008977E7"/>
    <w:rsid w:val="008A0005"/>
    <w:rsid w:val="008A04FA"/>
    <w:rsid w:val="008A1E00"/>
    <w:rsid w:val="008B1BCF"/>
    <w:rsid w:val="008D3B3C"/>
    <w:rsid w:val="008D6FF2"/>
    <w:rsid w:val="008E1DAD"/>
    <w:rsid w:val="008E258E"/>
    <w:rsid w:val="008E2DE0"/>
    <w:rsid w:val="008E3386"/>
    <w:rsid w:val="008E3C3D"/>
    <w:rsid w:val="00903B81"/>
    <w:rsid w:val="00926691"/>
    <w:rsid w:val="009464CB"/>
    <w:rsid w:val="009735B2"/>
    <w:rsid w:val="00977B42"/>
    <w:rsid w:val="009D0DAC"/>
    <w:rsid w:val="009D17CE"/>
    <w:rsid w:val="009F0632"/>
    <w:rsid w:val="009F4B6C"/>
    <w:rsid w:val="009F4E49"/>
    <w:rsid w:val="00A021C2"/>
    <w:rsid w:val="00A2063F"/>
    <w:rsid w:val="00A52473"/>
    <w:rsid w:val="00A6523C"/>
    <w:rsid w:val="00A670F0"/>
    <w:rsid w:val="00A967EB"/>
    <w:rsid w:val="00AB3897"/>
    <w:rsid w:val="00AC376F"/>
    <w:rsid w:val="00AE6BCB"/>
    <w:rsid w:val="00B07326"/>
    <w:rsid w:val="00B33B82"/>
    <w:rsid w:val="00B34D48"/>
    <w:rsid w:val="00B4096E"/>
    <w:rsid w:val="00B41F98"/>
    <w:rsid w:val="00B5344B"/>
    <w:rsid w:val="00BB6135"/>
    <w:rsid w:val="00BD552B"/>
    <w:rsid w:val="00BE08E0"/>
    <w:rsid w:val="00BF4BA5"/>
    <w:rsid w:val="00C57F38"/>
    <w:rsid w:val="00C617FE"/>
    <w:rsid w:val="00C802E7"/>
    <w:rsid w:val="00C84BE3"/>
    <w:rsid w:val="00CC57B0"/>
    <w:rsid w:val="00CF1D02"/>
    <w:rsid w:val="00CF3336"/>
    <w:rsid w:val="00CF6C08"/>
    <w:rsid w:val="00D10839"/>
    <w:rsid w:val="00D455B9"/>
    <w:rsid w:val="00D55362"/>
    <w:rsid w:val="00D561AE"/>
    <w:rsid w:val="00D72056"/>
    <w:rsid w:val="00D738B7"/>
    <w:rsid w:val="00D80510"/>
    <w:rsid w:val="00D824A9"/>
    <w:rsid w:val="00D87428"/>
    <w:rsid w:val="00DA498C"/>
    <w:rsid w:val="00DD6E46"/>
    <w:rsid w:val="00E10E0F"/>
    <w:rsid w:val="00E17682"/>
    <w:rsid w:val="00E17B1C"/>
    <w:rsid w:val="00E20F00"/>
    <w:rsid w:val="00E21AD9"/>
    <w:rsid w:val="00E264F9"/>
    <w:rsid w:val="00E306AD"/>
    <w:rsid w:val="00E34AE8"/>
    <w:rsid w:val="00E44C18"/>
    <w:rsid w:val="00E91979"/>
    <w:rsid w:val="00EB529E"/>
    <w:rsid w:val="00EE654E"/>
    <w:rsid w:val="00EF15FB"/>
    <w:rsid w:val="00EF7C31"/>
    <w:rsid w:val="00F0053E"/>
    <w:rsid w:val="00F00DC8"/>
    <w:rsid w:val="00F11198"/>
    <w:rsid w:val="00F20FE4"/>
    <w:rsid w:val="00F21401"/>
    <w:rsid w:val="00F35065"/>
    <w:rsid w:val="00F52BF4"/>
    <w:rsid w:val="00F60079"/>
    <w:rsid w:val="00F649CA"/>
    <w:rsid w:val="00F72903"/>
    <w:rsid w:val="00F75585"/>
    <w:rsid w:val="00FC3077"/>
    <w:rsid w:val="00FC7A03"/>
    <w:rsid w:val="00FE02EE"/>
    <w:rsid w:val="00FE50D5"/>
    <w:rsid w:val="00FF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4B8667-87C3-416A-960A-0A2A61C96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ECC"/>
    <w:pPr>
      <w:spacing w:line="271" w:lineRule="auto"/>
      <w:ind w:firstLine="709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"/>
    <w:next w:val="a"/>
    <w:link w:val="10"/>
    <w:qFormat/>
    <w:locked/>
    <w:rsid w:val="00606675"/>
    <w:pPr>
      <w:keepNext/>
      <w:keepLines/>
      <w:spacing w:before="240" w:after="120" w:line="276" w:lineRule="auto"/>
      <w:ind w:firstLine="567"/>
      <w:jc w:val="center"/>
      <w:outlineLvl w:val="0"/>
    </w:pPr>
    <w:rPr>
      <w:b/>
      <w:bCs/>
      <w:cap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55E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55EC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MMTitle">
    <w:name w:val="MM Title Знак"/>
    <w:link w:val="MMTitle0"/>
    <w:locked/>
    <w:rsid w:val="00755ECC"/>
    <w:rPr>
      <w:rFonts w:ascii="Cambria" w:hAnsi="Cambria"/>
      <w:color w:val="17365D"/>
      <w:spacing w:val="5"/>
      <w:kern w:val="28"/>
      <w:sz w:val="52"/>
    </w:rPr>
  </w:style>
  <w:style w:type="paragraph" w:customStyle="1" w:styleId="MMTitle0">
    <w:name w:val="MM Title"/>
    <w:basedOn w:val="a5"/>
    <w:link w:val="MMTitle"/>
    <w:rsid w:val="00755ECC"/>
    <w:rPr>
      <w:rFonts w:eastAsia="Calibri"/>
      <w:szCs w:val="20"/>
    </w:rPr>
  </w:style>
  <w:style w:type="paragraph" w:styleId="a5">
    <w:name w:val="Title"/>
    <w:basedOn w:val="a"/>
    <w:next w:val="a"/>
    <w:link w:val="a6"/>
    <w:uiPriority w:val="99"/>
    <w:qFormat/>
    <w:rsid w:val="00755ECC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755ECC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1">
    <w:name w:val="Абзац списка1"/>
    <w:basedOn w:val="a"/>
    <w:uiPriority w:val="99"/>
    <w:rsid w:val="00755ECC"/>
    <w:pPr>
      <w:spacing w:after="200" w:line="276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755ECC"/>
    <w:pPr>
      <w:spacing w:before="100" w:beforeAutospacing="1" w:line="276" w:lineRule="auto"/>
    </w:pPr>
    <w:rPr>
      <w:color w:val="000000"/>
      <w:sz w:val="32"/>
      <w:szCs w:val="32"/>
    </w:rPr>
  </w:style>
  <w:style w:type="paragraph" w:styleId="a7">
    <w:name w:val="Document Map"/>
    <w:basedOn w:val="a"/>
    <w:link w:val="a8"/>
    <w:uiPriority w:val="99"/>
    <w:semiHidden/>
    <w:rsid w:val="004419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441939"/>
    <w:rPr>
      <w:rFonts w:ascii="Tahoma" w:hAnsi="Tahoma" w:cs="Tahoma"/>
      <w:sz w:val="16"/>
      <w:szCs w:val="16"/>
      <w:lang w:eastAsia="ru-RU"/>
    </w:rPr>
  </w:style>
  <w:style w:type="character" w:customStyle="1" w:styleId="a9">
    <w:name w:val="Основной текст Знак"/>
    <w:aliases w:val="Çàã1 Знак,BO Знак,ID Знак,body indent Знак,andrad Знак,EHPT Знак,Body Text2 Знак"/>
    <w:link w:val="aa"/>
    <w:locked/>
    <w:rsid w:val="00D10839"/>
    <w:rPr>
      <w:sz w:val="24"/>
      <w:szCs w:val="24"/>
    </w:rPr>
  </w:style>
  <w:style w:type="paragraph" w:styleId="aa">
    <w:name w:val="Body Text"/>
    <w:aliases w:val="Çàã1,BO,ID,body indent,andrad,EHPT,Body Text2"/>
    <w:basedOn w:val="a"/>
    <w:link w:val="a9"/>
    <w:unhideWhenUsed/>
    <w:rsid w:val="00D10839"/>
    <w:pPr>
      <w:spacing w:after="120" w:line="240" w:lineRule="auto"/>
      <w:ind w:firstLine="0"/>
      <w:jc w:val="both"/>
    </w:pPr>
    <w:rPr>
      <w:rFonts w:ascii="Calibri" w:eastAsia="Calibri" w:hAnsi="Calibri"/>
      <w:sz w:val="24"/>
    </w:rPr>
  </w:style>
  <w:style w:type="character" w:customStyle="1" w:styleId="12">
    <w:name w:val="Основной текст Знак1"/>
    <w:basedOn w:val="a0"/>
    <w:uiPriority w:val="99"/>
    <w:semiHidden/>
    <w:rsid w:val="00D10839"/>
    <w:rPr>
      <w:rFonts w:ascii="Times New Roman" w:eastAsia="Times New Roman" w:hAnsi="Times New Roman"/>
      <w:sz w:val="26"/>
      <w:szCs w:val="24"/>
    </w:rPr>
  </w:style>
  <w:style w:type="character" w:customStyle="1" w:styleId="10">
    <w:name w:val="Заголовок 1 Знак"/>
    <w:basedOn w:val="a0"/>
    <w:link w:val="1"/>
    <w:rsid w:val="00606675"/>
    <w:rPr>
      <w:rFonts w:ascii="Times New Roman" w:eastAsia="Times New Roman" w:hAnsi="Times New Roman"/>
      <w:b/>
      <w:bCs/>
      <w:caps/>
      <w:kern w:val="32"/>
      <w:sz w:val="28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8E2D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2DE0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467F1"/>
    <w:pPr>
      <w:ind w:left="720"/>
      <w:contextualSpacing/>
    </w:pPr>
  </w:style>
  <w:style w:type="paragraph" w:customStyle="1" w:styleId="2">
    <w:name w:val="Стиль2"/>
    <w:basedOn w:val="a"/>
    <w:qFormat/>
    <w:rsid w:val="008E258E"/>
    <w:pPr>
      <w:spacing w:line="288" w:lineRule="auto"/>
      <w:ind w:firstLine="0"/>
    </w:pPr>
    <w:rPr>
      <w:rFonts w:eastAsia="Calibri"/>
      <w:b/>
      <w:i/>
      <w:sz w:val="28"/>
      <w:szCs w:val="22"/>
      <w:lang w:eastAsia="en-US"/>
    </w:rPr>
  </w:style>
  <w:style w:type="paragraph" w:customStyle="1" w:styleId="ae">
    <w:name w:val="Основной ПП"/>
    <w:basedOn w:val="a"/>
    <w:uiPriority w:val="99"/>
    <w:qFormat/>
    <w:rsid w:val="00500566"/>
    <w:pPr>
      <w:spacing w:before="120" w:line="276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356EF-ECD5-4437-B667-7A8251406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20Xenia7</dc:creator>
  <cp:lastModifiedBy>Пользователь Windows</cp:lastModifiedBy>
  <cp:revision>8</cp:revision>
  <cp:lastPrinted>2017-04-14T08:12:00Z</cp:lastPrinted>
  <dcterms:created xsi:type="dcterms:W3CDTF">2017-07-20T07:13:00Z</dcterms:created>
  <dcterms:modified xsi:type="dcterms:W3CDTF">2017-08-24T06:58:00Z</dcterms:modified>
</cp:coreProperties>
</file>